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057" w:rsidRDefault="004B3057">
      <w:pPr>
        <w:pStyle w:val="BodyText"/>
        <w:spacing w:before="11"/>
        <w:ind w:left="0"/>
        <w:rPr>
          <w:i/>
          <w:sz w:val="15"/>
        </w:rPr>
      </w:pPr>
    </w:p>
    <w:p w:rsidR="004B3057" w:rsidRDefault="00B96DB6">
      <w:pPr>
        <w:pStyle w:val="Heading1"/>
        <w:spacing w:before="88"/>
        <w:ind w:left="1847" w:right="1877"/>
      </w:pPr>
      <w:r>
        <w:t>NGHỊ QUYẾT</w:t>
      </w:r>
    </w:p>
    <w:p w:rsidR="004B3057" w:rsidRDefault="00B96DB6">
      <w:pPr>
        <w:spacing w:before="38" w:after="19" w:line="268" w:lineRule="auto"/>
        <w:ind w:left="686" w:right="706" w:hanging="13"/>
        <w:jc w:val="center"/>
        <w:rPr>
          <w:b/>
          <w:sz w:val="28"/>
        </w:rPr>
      </w:pPr>
      <w:r>
        <w:rPr>
          <w:b/>
          <w:sz w:val="28"/>
        </w:rPr>
        <w:t>Quy định mức quà tặng và định mức phân bổ ngân sách nhà nước cho hoạt động tổ chức chúc thọ, mừng thọ người cao tuổi tại thôn, khu dân cư trên địa bàn tỉnh Hải Dương</w:t>
      </w:r>
    </w:p>
    <w:p w:rsidR="004B3057" w:rsidRDefault="00B96DB6">
      <w:pPr>
        <w:pStyle w:val="BodyText"/>
        <w:spacing w:line="20" w:lineRule="exact"/>
        <w:ind w:left="3592"/>
        <w:rPr>
          <w:sz w:val="2"/>
        </w:rPr>
      </w:pPr>
      <w:r>
        <w:rPr>
          <w:sz w:val="2"/>
        </w:rPr>
      </w:r>
      <w:r>
        <w:rPr>
          <w:sz w:val="2"/>
        </w:rPr>
        <w:pict>
          <v:group id="_x0000_s1030" style="width:110.6pt;height:.75pt;mso-position-horizontal-relative:char;mso-position-vertical-relative:line" coordsize="2212,15">
            <v:line id="_x0000_s1031" style="position:absolute" from="0,8" to="2212,8"/>
            <w10:anchorlock/>
          </v:group>
        </w:pict>
      </w:r>
    </w:p>
    <w:p w:rsidR="004B3057" w:rsidRDefault="004B3057">
      <w:pPr>
        <w:pStyle w:val="BodyText"/>
        <w:spacing w:before="3"/>
        <w:ind w:left="0"/>
        <w:rPr>
          <w:b/>
          <w:sz w:val="27"/>
        </w:rPr>
      </w:pPr>
    </w:p>
    <w:p w:rsidR="004B3057" w:rsidRDefault="00B96DB6">
      <w:pPr>
        <w:ind w:left="1847" w:right="1878"/>
        <w:jc w:val="center"/>
        <w:rPr>
          <w:b/>
          <w:sz w:val="28"/>
        </w:rPr>
      </w:pPr>
      <w:r>
        <w:rPr>
          <w:b/>
          <w:sz w:val="28"/>
        </w:rPr>
        <w:t>HỘI ĐỒNG NHÂN DÂN TỈNH HẢI DƯƠNG</w:t>
      </w:r>
    </w:p>
    <w:p w:rsidR="004B3057" w:rsidRDefault="00B96DB6">
      <w:pPr>
        <w:spacing w:before="11"/>
        <w:ind w:left="1847" w:right="1878"/>
        <w:jc w:val="center"/>
        <w:rPr>
          <w:b/>
          <w:sz w:val="28"/>
        </w:rPr>
      </w:pPr>
      <w:r>
        <w:rPr>
          <w:b/>
          <w:sz w:val="28"/>
        </w:rPr>
        <w:t>KHÓA XVII, KỲ HỌP THỨ 16</w:t>
      </w:r>
    </w:p>
    <w:p w:rsidR="004B3057" w:rsidRDefault="004B3057">
      <w:pPr>
        <w:pStyle w:val="BodyText"/>
        <w:spacing w:before="5"/>
        <w:ind w:left="0"/>
        <w:rPr>
          <w:b/>
          <w:sz w:val="34"/>
        </w:rPr>
      </w:pPr>
    </w:p>
    <w:p w:rsidR="004B3057" w:rsidRDefault="00B96DB6">
      <w:pPr>
        <w:spacing w:line="268" w:lineRule="auto"/>
        <w:ind w:left="101" w:right="131" w:firstLine="709"/>
        <w:jc w:val="both"/>
        <w:rPr>
          <w:i/>
          <w:sz w:val="28"/>
        </w:rPr>
      </w:pPr>
      <w:r>
        <w:rPr>
          <w:i/>
          <w:sz w:val="28"/>
        </w:rPr>
        <w:t>Căn cứ Luật Tổ chức chính quyền địa phương ngày 19 tháng 6 năm 2015; Luật sửa đổi, bổ sung một số điều của Luật tổ chức Chính phủ và Luật tổ chức chính quyền đị</w:t>
      </w:r>
      <w:r>
        <w:rPr>
          <w:i/>
          <w:sz w:val="28"/>
        </w:rPr>
        <w:t>a phương ngày 22 tháng 11 năm 2019;</w:t>
      </w:r>
    </w:p>
    <w:p w:rsidR="004B3057" w:rsidRDefault="00B96DB6">
      <w:pPr>
        <w:spacing w:before="15"/>
        <w:ind w:left="668"/>
        <w:jc w:val="both"/>
        <w:rPr>
          <w:i/>
          <w:sz w:val="28"/>
        </w:rPr>
      </w:pPr>
      <w:r>
        <w:rPr>
          <w:i/>
          <w:sz w:val="28"/>
        </w:rPr>
        <w:t>Căn cứ Luật Người cao tuổi ngày 23 tháng 11 năm 2009;</w:t>
      </w:r>
    </w:p>
    <w:p w:rsidR="004B3057" w:rsidRDefault="00B96DB6">
      <w:pPr>
        <w:spacing w:before="58"/>
        <w:ind w:left="668"/>
        <w:jc w:val="both"/>
        <w:rPr>
          <w:i/>
          <w:sz w:val="28"/>
        </w:rPr>
      </w:pPr>
      <w:r>
        <w:rPr>
          <w:i/>
          <w:sz w:val="28"/>
        </w:rPr>
        <w:t>Căn cứ Luật Ngân sách nhà nước ngày 25 tháng 6 năm 2015;</w:t>
      </w:r>
    </w:p>
    <w:p w:rsidR="004B3057" w:rsidRDefault="00B96DB6">
      <w:pPr>
        <w:spacing w:before="58"/>
        <w:ind w:left="101" w:right="131" w:firstLine="567"/>
        <w:jc w:val="both"/>
        <w:rPr>
          <w:i/>
          <w:sz w:val="28"/>
        </w:rPr>
      </w:pPr>
      <w:r>
        <w:rPr>
          <w:i/>
          <w:sz w:val="28"/>
        </w:rPr>
        <w:t xml:space="preserve">Căn cứ Nghị định số 06/2011/NĐ-CP ngày 14 tháng 01 năm 2011 của Chính phủ quy định chi tiết và hướng dẫn thi </w:t>
      </w:r>
      <w:r>
        <w:rPr>
          <w:i/>
          <w:sz w:val="28"/>
        </w:rPr>
        <w:t>hành một số điều của Luật Người cao tuổi;</w:t>
      </w:r>
    </w:p>
    <w:p w:rsidR="004B3057" w:rsidRDefault="00B96DB6">
      <w:pPr>
        <w:spacing w:before="54" w:line="321" w:lineRule="exact"/>
        <w:ind w:left="668"/>
        <w:jc w:val="both"/>
        <w:rPr>
          <w:i/>
          <w:sz w:val="28"/>
        </w:rPr>
      </w:pPr>
      <w:r>
        <w:rPr>
          <w:i/>
          <w:sz w:val="28"/>
        </w:rPr>
        <w:t>Căn cứ Nghị định 163/2016/NĐ-CP ngày 21 tháng 12 năm 2016 của Chính</w:t>
      </w:r>
    </w:p>
    <w:p w:rsidR="004B3057" w:rsidRDefault="00B96DB6">
      <w:pPr>
        <w:spacing w:line="321" w:lineRule="exact"/>
        <w:ind w:left="101"/>
        <w:jc w:val="both"/>
        <w:rPr>
          <w:i/>
          <w:sz w:val="28"/>
        </w:rPr>
      </w:pPr>
      <w:r>
        <w:rPr>
          <w:i/>
          <w:sz w:val="28"/>
        </w:rPr>
        <w:t>phủ quy định chi tiết thi hành một số điều của Luật Ngân sách nhà nước;</w:t>
      </w:r>
    </w:p>
    <w:p w:rsidR="004B3057" w:rsidRDefault="00B96DB6">
      <w:pPr>
        <w:spacing w:before="58"/>
        <w:ind w:left="101" w:right="131" w:firstLine="567"/>
        <w:jc w:val="both"/>
        <w:rPr>
          <w:i/>
          <w:sz w:val="28"/>
        </w:rPr>
      </w:pPr>
      <w:r>
        <w:rPr>
          <w:i/>
          <w:sz w:val="28"/>
        </w:rPr>
        <w:t xml:space="preserve">Căn cứ Thông tư số 96/2018/TT-BTC ngày 18 tháng 10 năm 2018 của Bộ </w:t>
      </w:r>
      <w:r>
        <w:rPr>
          <w:i/>
          <w:sz w:val="28"/>
        </w:rPr>
        <w:t>trưởng Bộ Tài chính quy định quản lý và sử dụng kinh phí chăm sóc sức khỏe ban đầu cho người cao tuổi tại nơi cư trú; chúc thọ, mừng thọ; ưu đãi tín dụng và biểu dương, khen thưởng người cao tuổi;</w:t>
      </w:r>
    </w:p>
    <w:p w:rsidR="004B3057" w:rsidRDefault="00B96DB6">
      <w:pPr>
        <w:spacing w:before="52"/>
        <w:ind w:left="101" w:right="130" w:firstLine="720"/>
        <w:jc w:val="both"/>
        <w:rPr>
          <w:i/>
          <w:sz w:val="28"/>
        </w:rPr>
      </w:pPr>
      <w:r>
        <w:rPr>
          <w:i/>
          <w:sz w:val="28"/>
        </w:rPr>
        <w:t>Xét Tờ trình số 66/TTr-UBND ngày 21 tháng 6 năm 2023 của Ủy</w:t>
      </w:r>
      <w:r>
        <w:rPr>
          <w:i/>
          <w:sz w:val="28"/>
        </w:rPr>
        <w:t xml:space="preserve"> ban nhân dân tỉnh về việc đề nghị ban hành Nghị quyết Quy định mức quà tặng và định mức phân bổ ngân sách nhà nước cho hoạt động tổ chức chúc thọ, mừng thọ người cao tuổi tại thôn, khu dân cư trên địa bàn tỉnh Hải Dương; Báo cáo thẩm tra của Ban Văn hóa -</w:t>
      </w:r>
      <w:r>
        <w:rPr>
          <w:i/>
          <w:sz w:val="28"/>
        </w:rPr>
        <w:t xml:space="preserve"> Xã hội Hội đồng nhân dân tỉnh và ý kiến thảo luận của đại biểu Hội đồng nhân dân tỉnh tại kỳ họp.</w:t>
      </w:r>
    </w:p>
    <w:p w:rsidR="004B3057" w:rsidRDefault="00B96DB6">
      <w:pPr>
        <w:pStyle w:val="Heading1"/>
        <w:spacing w:before="228"/>
        <w:ind w:left="1847" w:right="1313"/>
      </w:pPr>
      <w:r>
        <w:t>QUYẾT NGHỊ:</w:t>
      </w:r>
    </w:p>
    <w:p w:rsidR="004B3057" w:rsidRDefault="00B96DB6">
      <w:pPr>
        <w:spacing w:before="239"/>
        <w:ind w:left="821"/>
        <w:jc w:val="both"/>
        <w:rPr>
          <w:b/>
          <w:sz w:val="28"/>
        </w:rPr>
      </w:pPr>
      <w:r>
        <w:rPr>
          <w:b/>
          <w:sz w:val="28"/>
        </w:rPr>
        <w:t>Điều 1. Phạm vi điều chỉnh, đối tượng áp dụng, nguyên tắc tặng quà</w:t>
      </w:r>
    </w:p>
    <w:p w:rsidR="004B3057" w:rsidRDefault="00B96DB6">
      <w:pPr>
        <w:pStyle w:val="ListParagraph"/>
        <w:numPr>
          <w:ilvl w:val="0"/>
          <w:numId w:val="1"/>
        </w:numPr>
        <w:tabs>
          <w:tab w:val="left" w:pos="1101"/>
        </w:tabs>
        <w:spacing w:before="134"/>
        <w:jc w:val="both"/>
        <w:rPr>
          <w:sz w:val="28"/>
        </w:rPr>
      </w:pPr>
      <w:r>
        <w:rPr>
          <w:sz w:val="28"/>
        </w:rPr>
        <w:t>Phạm vi điều</w:t>
      </w:r>
      <w:r>
        <w:rPr>
          <w:spacing w:val="-2"/>
          <w:sz w:val="28"/>
        </w:rPr>
        <w:t xml:space="preserve"> </w:t>
      </w:r>
      <w:r>
        <w:rPr>
          <w:sz w:val="28"/>
        </w:rPr>
        <w:t>chỉnh</w:t>
      </w:r>
    </w:p>
    <w:p w:rsidR="004B3057" w:rsidRDefault="00B96DB6">
      <w:pPr>
        <w:pStyle w:val="BodyText"/>
        <w:spacing w:before="138" w:line="254" w:lineRule="auto"/>
        <w:ind w:right="131" w:firstLine="720"/>
        <w:jc w:val="both"/>
      </w:pPr>
      <w:r>
        <w:t>Quy định mức quà tặng và định mức phân bổ ngân sách nhà nướ</w:t>
      </w:r>
      <w:r>
        <w:t>c cho hoạt động tổ chức chúc thọ, mừng thọ người cao tuổi tại thôn, khu dân cư trên địa bàn tỉnh Hải</w:t>
      </w:r>
      <w:r>
        <w:rPr>
          <w:spacing w:val="-2"/>
        </w:rPr>
        <w:t xml:space="preserve"> </w:t>
      </w:r>
      <w:r>
        <w:t>Dương.</w:t>
      </w:r>
    </w:p>
    <w:p w:rsidR="004B3057" w:rsidRDefault="004B3057">
      <w:pPr>
        <w:spacing w:line="254" w:lineRule="auto"/>
        <w:jc w:val="both"/>
        <w:sectPr w:rsidR="004B3057">
          <w:type w:val="continuous"/>
          <w:pgSz w:w="11910" w:h="16840"/>
          <w:pgMar w:top="1060" w:right="1000" w:bottom="280" w:left="1600" w:header="720" w:footer="720" w:gutter="0"/>
          <w:cols w:space="720"/>
        </w:sectPr>
      </w:pPr>
    </w:p>
    <w:p w:rsidR="004B3057" w:rsidRDefault="00B96DB6">
      <w:pPr>
        <w:pStyle w:val="ListParagraph"/>
        <w:numPr>
          <w:ilvl w:val="0"/>
          <w:numId w:val="1"/>
        </w:numPr>
        <w:tabs>
          <w:tab w:val="left" w:pos="1101"/>
        </w:tabs>
        <w:spacing w:before="78"/>
        <w:jc w:val="both"/>
        <w:rPr>
          <w:sz w:val="28"/>
        </w:rPr>
      </w:pPr>
      <w:r>
        <w:rPr>
          <w:sz w:val="28"/>
        </w:rPr>
        <w:lastRenderedPageBreak/>
        <w:t>Đối tượng áp</w:t>
      </w:r>
      <w:r>
        <w:rPr>
          <w:spacing w:val="-2"/>
          <w:sz w:val="28"/>
        </w:rPr>
        <w:t xml:space="preserve"> </w:t>
      </w:r>
      <w:r>
        <w:rPr>
          <w:sz w:val="28"/>
        </w:rPr>
        <w:t>dụng</w:t>
      </w:r>
    </w:p>
    <w:p w:rsidR="004B3057" w:rsidRDefault="00B96DB6">
      <w:pPr>
        <w:pStyle w:val="ListParagraph"/>
        <w:numPr>
          <w:ilvl w:val="0"/>
          <w:numId w:val="9"/>
        </w:numPr>
        <w:tabs>
          <w:tab w:val="left" w:pos="1114"/>
        </w:tabs>
        <w:spacing w:before="98" w:line="254" w:lineRule="auto"/>
        <w:ind w:right="132" w:firstLine="720"/>
        <w:jc w:val="both"/>
        <w:rPr>
          <w:sz w:val="28"/>
        </w:rPr>
      </w:pPr>
      <w:r>
        <w:rPr>
          <w:sz w:val="28"/>
        </w:rPr>
        <w:t xml:space="preserve">Người cao tuổi là công dân Việt Nam, đang cư trú trên địa bàn tỉnh Hải Dương ở tuổi 70, 75, 80, 85, 90, 95, 100 tuổi và trên 100 tuổi </w:t>
      </w:r>
      <w:r>
        <w:rPr>
          <w:i/>
          <w:sz w:val="28"/>
        </w:rPr>
        <w:t>(Trong trường hợp tạm trú, phải có xác nhận về việc chưa được nhận quà chúc thọ, mừng thọ tại nơi thường</w:t>
      </w:r>
      <w:r>
        <w:rPr>
          <w:i/>
          <w:spacing w:val="-1"/>
          <w:sz w:val="28"/>
        </w:rPr>
        <w:t xml:space="preserve"> </w:t>
      </w:r>
      <w:r>
        <w:rPr>
          <w:i/>
          <w:sz w:val="28"/>
        </w:rPr>
        <w:t>trú)</w:t>
      </w:r>
      <w:r>
        <w:rPr>
          <w:sz w:val="28"/>
        </w:rPr>
        <w:t>.</w:t>
      </w:r>
    </w:p>
    <w:p w:rsidR="004B3057" w:rsidRDefault="00B96DB6">
      <w:pPr>
        <w:pStyle w:val="ListParagraph"/>
        <w:numPr>
          <w:ilvl w:val="0"/>
          <w:numId w:val="9"/>
        </w:numPr>
        <w:tabs>
          <w:tab w:val="left" w:pos="1139"/>
        </w:tabs>
        <w:spacing w:before="75" w:line="254" w:lineRule="auto"/>
        <w:ind w:right="131" w:firstLine="720"/>
        <w:jc w:val="both"/>
        <w:rPr>
          <w:sz w:val="28"/>
        </w:rPr>
      </w:pPr>
      <w:r>
        <w:rPr>
          <w:sz w:val="28"/>
        </w:rPr>
        <w:t>Các cơ quan</w:t>
      </w:r>
      <w:r>
        <w:rPr>
          <w:sz w:val="28"/>
        </w:rPr>
        <w:t xml:space="preserve">, đơn vị, tổ chức và cá nhân có quyền lợi và nghĩa vụ </w:t>
      </w:r>
      <w:r>
        <w:rPr>
          <w:spacing w:val="-4"/>
          <w:sz w:val="28"/>
        </w:rPr>
        <w:t xml:space="preserve">liên </w:t>
      </w:r>
      <w:r>
        <w:rPr>
          <w:sz w:val="28"/>
        </w:rPr>
        <w:t>quan đến việc thực hiện chúc thọ, mừng thọ người cao tuổi hàng năm trên địa bàn tỉnh Hải</w:t>
      </w:r>
      <w:r>
        <w:rPr>
          <w:spacing w:val="-2"/>
          <w:sz w:val="28"/>
        </w:rPr>
        <w:t xml:space="preserve"> </w:t>
      </w:r>
      <w:r>
        <w:rPr>
          <w:sz w:val="28"/>
        </w:rPr>
        <w:t>Dương.</w:t>
      </w:r>
    </w:p>
    <w:p w:rsidR="004B3057" w:rsidRDefault="00B96DB6">
      <w:pPr>
        <w:pStyle w:val="ListParagraph"/>
        <w:numPr>
          <w:ilvl w:val="0"/>
          <w:numId w:val="1"/>
        </w:numPr>
        <w:tabs>
          <w:tab w:val="left" w:pos="1101"/>
        </w:tabs>
        <w:spacing w:before="76"/>
        <w:jc w:val="both"/>
        <w:rPr>
          <w:sz w:val="28"/>
        </w:rPr>
      </w:pPr>
      <w:r>
        <w:rPr>
          <w:sz w:val="28"/>
        </w:rPr>
        <w:t>Nguyên</w:t>
      </w:r>
      <w:r>
        <w:rPr>
          <w:spacing w:val="-2"/>
          <w:sz w:val="28"/>
        </w:rPr>
        <w:t xml:space="preserve"> </w:t>
      </w:r>
      <w:r>
        <w:rPr>
          <w:sz w:val="28"/>
        </w:rPr>
        <w:t>tắc</w:t>
      </w:r>
    </w:p>
    <w:p w:rsidR="004B3057" w:rsidRDefault="00B96DB6">
      <w:pPr>
        <w:pStyle w:val="ListParagraph"/>
        <w:numPr>
          <w:ilvl w:val="0"/>
          <w:numId w:val="8"/>
        </w:numPr>
        <w:tabs>
          <w:tab w:val="left" w:pos="1131"/>
        </w:tabs>
        <w:spacing w:before="98" w:line="254" w:lineRule="auto"/>
        <w:ind w:right="133" w:firstLine="720"/>
        <w:jc w:val="both"/>
        <w:rPr>
          <w:sz w:val="28"/>
        </w:rPr>
      </w:pPr>
      <w:r>
        <w:rPr>
          <w:sz w:val="28"/>
        </w:rPr>
        <w:t>Người cao tuổi chỉ được nhận một mức quà tặng chúc thọ, mừng thọ, 01 "Giấy mừng thọ" và 01 khung "Giấy mừng thọ" trong năm theo quy định tại Nghị quyết</w:t>
      </w:r>
      <w:r>
        <w:rPr>
          <w:spacing w:val="-2"/>
          <w:sz w:val="28"/>
        </w:rPr>
        <w:t xml:space="preserve"> </w:t>
      </w:r>
      <w:r>
        <w:rPr>
          <w:sz w:val="28"/>
        </w:rPr>
        <w:t>này.</w:t>
      </w:r>
    </w:p>
    <w:p w:rsidR="004B3057" w:rsidRDefault="00B96DB6">
      <w:pPr>
        <w:pStyle w:val="ListParagraph"/>
        <w:numPr>
          <w:ilvl w:val="0"/>
          <w:numId w:val="8"/>
        </w:numPr>
        <w:tabs>
          <w:tab w:val="left" w:pos="1113"/>
        </w:tabs>
        <w:spacing w:before="76"/>
        <w:ind w:left="1112" w:hanging="292"/>
        <w:jc w:val="both"/>
        <w:rPr>
          <w:sz w:val="28"/>
        </w:rPr>
      </w:pPr>
      <w:r>
        <w:rPr>
          <w:spacing w:val="-4"/>
          <w:sz w:val="28"/>
        </w:rPr>
        <w:t>Kinh</w:t>
      </w:r>
      <w:r>
        <w:rPr>
          <w:spacing w:val="-8"/>
          <w:sz w:val="28"/>
        </w:rPr>
        <w:t xml:space="preserve"> </w:t>
      </w:r>
      <w:r>
        <w:rPr>
          <w:spacing w:val="-3"/>
          <w:sz w:val="28"/>
        </w:rPr>
        <w:t>phí</w:t>
      </w:r>
      <w:r>
        <w:rPr>
          <w:spacing w:val="-9"/>
          <w:sz w:val="28"/>
        </w:rPr>
        <w:t xml:space="preserve"> </w:t>
      </w:r>
      <w:r>
        <w:rPr>
          <w:sz w:val="28"/>
        </w:rPr>
        <w:t>hỗ</w:t>
      </w:r>
      <w:r>
        <w:rPr>
          <w:spacing w:val="-8"/>
          <w:sz w:val="28"/>
        </w:rPr>
        <w:t xml:space="preserve"> </w:t>
      </w:r>
      <w:r>
        <w:rPr>
          <w:spacing w:val="-3"/>
          <w:sz w:val="28"/>
        </w:rPr>
        <w:t>trợ</w:t>
      </w:r>
      <w:r>
        <w:rPr>
          <w:spacing w:val="-8"/>
          <w:sz w:val="28"/>
        </w:rPr>
        <w:t xml:space="preserve"> </w:t>
      </w:r>
      <w:r>
        <w:rPr>
          <w:sz w:val="28"/>
        </w:rPr>
        <w:t>tổ</w:t>
      </w:r>
      <w:r>
        <w:rPr>
          <w:spacing w:val="-9"/>
          <w:sz w:val="28"/>
        </w:rPr>
        <w:t xml:space="preserve"> </w:t>
      </w:r>
      <w:r>
        <w:rPr>
          <w:spacing w:val="-4"/>
          <w:sz w:val="28"/>
        </w:rPr>
        <w:t>chức</w:t>
      </w:r>
      <w:r>
        <w:rPr>
          <w:spacing w:val="-9"/>
          <w:sz w:val="28"/>
        </w:rPr>
        <w:t xml:space="preserve"> </w:t>
      </w:r>
      <w:r>
        <w:rPr>
          <w:spacing w:val="-4"/>
          <w:sz w:val="28"/>
        </w:rPr>
        <w:t>chúc</w:t>
      </w:r>
      <w:r>
        <w:rPr>
          <w:spacing w:val="-8"/>
          <w:sz w:val="28"/>
        </w:rPr>
        <w:t xml:space="preserve"> </w:t>
      </w:r>
      <w:r>
        <w:rPr>
          <w:spacing w:val="-4"/>
          <w:sz w:val="28"/>
        </w:rPr>
        <w:t>thọ,</w:t>
      </w:r>
      <w:r>
        <w:rPr>
          <w:spacing w:val="-8"/>
          <w:sz w:val="28"/>
        </w:rPr>
        <w:t xml:space="preserve"> </w:t>
      </w:r>
      <w:r>
        <w:rPr>
          <w:spacing w:val="-4"/>
          <w:sz w:val="28"/>
        </w:rPr>
        <w:t>mừng</w:t>
      </w:r>
      <w:r>
        <w:rPr>
          <w:spacing w:val="-9"/>
          <w:sz w:val="28"/>
        </w:rPr>
        <w:t xml:space="preserve"> </w:t>
      </w:r>
      <w:r>
        <w:rPr>
          <w:spacing w:val="-3"/>
          <w:sz w:val="28"/>
        </w:rPr>
        <w:t>thọ</w:t>
      </w:r>
      <w:r>
        <w:rPr>
          <w:spacing w:val="-9"/>
          <w:sz w:val="28"/>
        </w:rPr>
        <w:t xml:space="preserve"> </w:t>
      </w:r>
      <w:r>
        <w:rPr>
          <w:sz w:val="28"/>
        </w:rPr>
        <w:t>01</w:t>
      </w:r>
      <w:r>
        <w:rPr>
          <w:spacing w:val="-9"/>
          <w:sz w:val="28"/>
        </w:rPr>
        <w:t xml:space="preserve"> </w:t>
      </w:r>
      <w:r>
        <w:rPr>
          <w:spacing w:val="-4"/>
          <w:sz w:val="28"/>
        </w:rPr>
        <w:t>lần/năm/thôn,</w:t>
      </w:r>
      <w:r>
        <w:rPr>
          <w:spacing w:val="-8"/>
          <w:sz w:val="28"/>
        </w:rPr>
        <w:t xml:space="preserve"> </w:t>
      </w:r>
      <w:r>
        <w:rPr>
          <w:spacing w:val="-3"/>
          <w:sz w:val="28"/>
        </w:rPr>
        <w:t>khu</w:t>
      </w:r>
      <w:r>
        <w:rPr>
          <w:spacing w:val="-9"/>
          <w:sz w:val="28"/>
        </w:rPr>
        <w:t xml:space="preserve"> </w:t>
      </w:r>
      <w:r>
        <w:rPr>
          <w:spacing w:val="-3"/>
          <w:sz w:val="28"/>
        </w:rPr>
        <w:t>dân</w:t>
      </w:r>
      <w:r>
        <w:rPr>
          <w:spacing w:val="-8"/>
          <w:sz w:val="28"/>
        </w:rPr>
        <w:t xml:space="preserve"> </w:t>
      </w:r>
      <w:r>
        <w:rPr>
          <w:spacing w:val="-3"/>
          <w:sz w:val="28"/>
        </w:rPr>
        <w:t>cư.</w:t>
      </w:r>
    </w:p>
    <w:p w:rsidR="004B3057" w:rsidRDefault="00B96DB6">
      <w:pPr>
        <w:pStyle w:val="ListParagraph"/>
        <w:numPr>
          <w:ilvl w:val="0"/>
          <w:numId w:val="8"/>
        </w:numPr>
        <w:tabs>
          <w:tab w:val="left" w:pos="1104"/>
        </w:tabs>
        <w:spacing w:before="98" w:line="254" w:lineRule="auto"/>
        <w:ind w:right="127" w:firstLine="720"/>
        <w:jc w:val="both"/>
        <w:rPr>
          <w:sz w:val="28"/>
        </w:rPr>
      </w:pPr>
      <w:r>
        <w:rPr>
          <w:spacing w:val="-3"/>
          <w:sz w:val="28"/>
        </w:rPr>
        <w:t xml:space="preserve">Các nội </w:t>
      </w:r>
      <w:r>
        <w:rPr>
          <w:spacing w:val="-4"/>
          <w:sz w:val="28"/>
        </w:rPr>
        <w:t xml:space="preserve">dung không </w:t>
      </w:r>
      <w:r>
        <w:rPr>
          <w:spacing w:val="-3"/>
          <w:sz w:val="28"/>
        </w:rPr>
        <w:t xml:space="preserve">quy </w:t>
      </w:r>
      <w:r>
        <w:rPr>
          <w:spacing w:val="-4"/>
          <w:sz w:val="28"/>
        </w:rPr>
        <w:t>định</w:t>
      </w:r>
      <w:r>
        <w:rPr>
          <w:spacing w:val="-4"/>
          <w:sz w:val="28"/>
        </w:rPr>
        <w:t xml:space="preserve"> </w:t>
      </w:r>
      <w:r>
        <w:rPr>
          <w:spacing w:val="-3"/>
          <w:sz w:val="28"/>
        </w:rPr>
        <w:t xml:space="preserve">tại </w:t>
      </w:r>
      <w:r>
        <w:rPr>
          <w:spacing w:val="-4"/>
          <w:sz w:val="28"/>
        </w:rPr>
        <w:t xml:space="preserve">Nghị quyết </w:t>
      </w:r>
      <w:r>
        <w:rPr>
          <w:spacing w:val="-3"/>
          <w:sz w:val="28"/>
        </w:rPr>
        <w:t xml:space="preserve">này </w:t>
      </w:r>
      <w:r>
        <w:rPr>
          <w:spacing w:val="-4"/>
          <w:sz w:val="28"/>
        </w:rPr>
        <w:t xml:space="preserve">thực hiện theo đúng </w:t>
      </w:r>
      <w:r>
        <w:rPr>
          <w:spacing w:val="-3"/>
          <w:sz w:val="28"/>
        </w:rPr>
        <w:t xml:space="preserve">quy </w:t>
      </w:r>
      <w:r>
        <w:rPr>
          <w:spacing w:val="-4"/>
          <w:sz w:val="28"/>
        </w:rPr>
        <w:t xml:space="preserve">định </w:t>
      </w:r>
      <w:r>
        <w:rPr>
          <w:spacing w:val="-3"/>
          <w:sz w:val="28"/>
        </w:rPr>
        <w:t xml:space="preserve">của </w:t>
      </w:r>
      <w:r>
        <w:rPr>
          <w:sz w:val="28"/>
        </w:rPr>
        <w:t>Thông tư số 96/2018/TT-BTC ngày 18/10/2018 của Bộ trưởng Bộ Tài chính quy định quản lý và sử dụng kinh phí chăm sóc sức khỏe ban đầu cho người cao tuổi tại nơi cư trú; chúc thọ, mừng thọ; ưu đãi tín dụng</w:t>
      </w:r>
      <w:r>
        <w:rPr>
          <w:sz w:val="28"/>
        </w:rPr>
        <w:t xml:space="preserve"> và biểu dương, khen thưởng người cao tuổi hoặc văn bản thay thế </w:t>
      </w:r>
      <w:r>
        <w:rPr>
          <w:i/>
          <w:sz w:val="28"/>
        </w:rPr>
        <w:t>(nếu</w:t>
      </w:r>
      <w:r>
        <w:rPr>
          <w:i/>
          <w:spacing w:val="-2"/>
          <w:sz w:val="28"/>
        </w:rPr>
        <w:t xml:space="preserve"> </w:t>
      </w:r>
      <w:r>
        <w:rPr>
          <w:i/>
          <w:sz w:val="28"/>
        </w:rPr>
        <w:t>có)</w:t>
      </w:r>
      <w:r>
        <w:rPr>
          <w:sz w:val="28"/>
        </w:rPr>
        <w:t>.</w:t>
      </w:r>
    </w:p>
    <w:p w:rsidR="004B3057" w:rsidRDefault="00B96DB6">
      <w:pPr>
        <w:pStyle w:val="Heading1"/>
        <w:spacing w:before="74"/>
        <w:jc w:val="both"/>
      </w:pPr>
      <w:r>
        <w:t>Điều 2. Mức quà tặng chúc thọ, mừng thọ người cao tuổi</w:t>
      </w:r>
    </w:p>
    <w:p w:rsidR="004B3057" w:rsidRDefault="00B96DB6">
      <w:pPr>
        <w:pStyle w:val="ListParagraph"/>
        <w:numPr>
          <w:ilvl w:val="0"/>
          <w:numId w:val="7"/>
        </w:numPr>
        <w:tabs>
          <w:tab w:val="left" w:pos="1114"/>
        </w:tabs>
        <w:spacing w:before="98"/>
        <w:rPr>
          <w:sz w:val="28"/>
        </w:rPr>
      </w:pPr>
      <w:r>
        <w:rPr>
          <w:sz w:val="28"/>
        </w:rPr>
        <w:t>Đối với người cao tuổi ở tuổi 70, 75, 80, 85, 95 tuổi và trên 100</w:t>
      </w:r>
      <w:r>
        <w:rPr>
          <w:spacing w:val="-6"/>
          <w:sz w:val="28"/>
        </w:rPr>
        <w:t xml:space="preserve"> </w:t>
      </w:r>
      <w:r>
        <w:rPr>
          <w:sz w:val="28"/>
        </w:rPr>
        <w:t>tuổi:</w:t>
      </w:r>
    </w:p>
    <w:p w:rsidR="004B3057" w:rsidRDefault="00B96DB6">
      <w:pPr>
        <w:pStyle w:val="ListParagraph"/>
        <w:numPr>
          <w:ilvl w:val="0"/>
          <w:numId w:val="6"/>
        </w:numPr>
        <w:tabs>
          <w:tab w:val="left" w:pos="1142"/>
        </w:tabs>
        <w:spacing w:before="98" w:line="254" w:lineRule="auto"/>
        <w:ind w:right="136" w:firstLine="720"/>
        <w:rPr>
          <w:sz w:val="28"/>
        </w:rPr>
      </w:pPr>
      <w:r>
        <w:rPr>
          <w:spacing w:val="2"/>
          <w:sz w:val="28"/>
        </w:rPr>
        <w:t xml:space="preserve">Người </w:t>
      </w:r>
      <w:r>
        <w:rPr>
          <w:sz w:val="28"/>
        </w:rPr>
        <w:t xml:space="preserve">cao </w:t>
      </w:r>
      <w:r>
        <w:rPr>
          <w:spacing w:val="2"/>
          <w:sz w:val="28"/>
        </w:rPr>
        <w:t xml:space="preserve">tuổi </w:t>
      </w:r>
      <w:r>
        <w:rPr>
          <w:sz w:val="28"/>
        </w:rPr>
        <w:t xml:space="preserve">ở </w:t>
      </w:r>
      <w:r>
        <w:rPr>
          <w:spacing w:val="2"/>
          <w:sz w:val="28"/>
        </w:rPr>
        <w:t xml:space="preserve">tuổi </w:t>
      </w:r>
      <w:r>
        <w:rPr>
          <w:sz w:val="28"/>
        </w:rPr>
        <w:t xml:space="preserve">70 </w:t>
      </w:r>
      <w:r>
        <w:rPr>
          <w:spacing w:val="2"/>
          <w:sz w:val="28"/>
        </w:rPr>
        <w:t xml:space="preserve">tuổi, </w:t>
      </w:r>
      <w:r>
        <w:rPr>
          <w:sz w:val="28"/>
        </w:rPr>
        <w:t xml:space="preserve">75 </w:t>
      </w:r>
      <w:r>
        <w:rPr>
          <w:spacing w:val="2"/>
          <w:sz w:val="28"/>
        </w:rPr>
        <w:t>tuổi: Mức quà tặng 3</w:t>
      </w:r>
      <w:r>
        <w:rPr>
          <w:spacing w:val="2"/>
          <w:sz w:val="28"/>
        </w:rPr>
        <w:t>50.000 đồng tiền</w:t>
      </w:r>
      <w:r>
        <w:rPr>
          <w:spacing w:val="8"/>
          <w:sz w:val="28"/>
        </w:rPr>
        <w:t xml:space="preserve"> </w:t>
      </w:r>
      <w:r>
        <w:rPr>
          <w:spacing w:val="2"/>
          <w:sz w:val="28"/>
        </w:rPr>
        <w:t>mặt;</w:t>
      </w:r>
    </w:p>
    <w:p w:rsidR="004B3057" w:rsidRDefault="00B96DB6">
      <w:pPr>
        <w:pStyle w:val="ListParagraph"/>
        <w:numPr>
          <w:ilvl w:val="0"/>
          <w:numId w:val="6"/>
        </w:numPr>
        <w:tabs>
          <w:tab w:val="left" w:pos="1157"/>
        </w:tabs>
        <w:spacing w:before="77" w:line="254" w:lineRule="auto"/>
        <w:ind w:right="136" w:firstLine="720"/>
        <w:rPr>
          <w:sz w:val="28"/>
        </w:rPr>
      </w:pPr>
      <w:r>
        <w:rPr>
          <w:spacing w:val="2"/>
          <w:sz w:val="28"/>
        </w:rPr>
        <w:t xml:space="preserve">Người </w:t>
      </w:r>
      <w:r>
        <w:rPr>
          <w:sz w:val="28"/>
        </w:rPr>
        <w:t xml:space="preserve">cao </w:t>
      </w:r>
      <w:r>
        <w:rPr>
          <w:spacing w:val="2"/>
          <w:sz w:val="28"/>
        </w:rPr>
        <w:t xml:space="preserve">tuổi </w:t>
      </w:r>
      <w:r>
        <w:rPr>
          <w:sz w:val="28"/>
        </w:rPr>
        <w:t xml:space="preserve">ở </w:t>
      </w:r>
      <w:r>
        <w:rPr>
          <w:spacing w:val="2"/>
          <w:sz w:val="28"/>
        </w:rPr>
        <w:t xml:space="preserve">tuổi </w:t>
      </w:r>
      <w:r>
        <w:rPr>
          <w:sz w:val="28"/>
        </w:rPr>
        <w:t xml:space="preserve">80 </w:t>
      </w:r>
      <w:r>
        <w:rPr>
          <w:spacing w:val="2"/>
          <w:sz w:val="28"/>
        </w:rPr>
        <w:t xml:space="preserve">tuổi, </w:t>
      </w:r>
      <w:r>
        <w:rPr>
          <w:sz w:val="28"/>
        </w:rPr>
        <w:t xml:space="preserve">85 </w:t>
      </w:r>
      <w:r>
        <w:rPr>
          <w:spacing w:val="2"/>
          <w:sz w:val="28"/>
        </w:rPr>
        <w:t>tuổi: Mức quà tặng 450.000 đồng tiền</w:t>
      </w:r>
      <w:r>
        <w:rPr>
          <w:spacing w:val="8"/>
          <w:sz w:val="28"/>
        </w:rPr>
        <w:t xml:space="preserve"> </w:t>
      </w:r>
      <w:r>
        <w:rPr>
          <w:spacing w:val="2"/>
          <w:sz w:val="28"/>
        </w:rPr>
        <w:t>mặt;</w:t>
      </w:r>
    </w:p>
    <w:p w:rsidR="004B3057" w:rsidRDefault="00B96DB6">
      <w:pPr>
        <w:pStyle w:val="ListParagraph"/>
        <w:numPr>
          <w:ilvl w:val="0"/>
          <w:numId w:val="6"/>
        </w:numPr>
        <w:tabs>
          <w:tab w:val="left" w:pos="1109"/>
        </w:tabs>
        <w:spacing w:before="77"/>
        <w:ind w:left="1108" w:hanging="288"/>
        <w:rPr>
          <w:sz w:val="28"/>
        </w:rPr>
      </w:pPr>
      <w:r>
        <w:rPr>
          <w:sz w:val="28"/>
        </w:rPr>
        <w:t>Người cao tuổi ở tuổi 95 tuổi: Mức quà tặng 750.000 đồng tiền</w:t>
      </w:r>
      <w:r>
        <w:rPr>
          <w:spacing w:val="-9"/>
          <w:sz w:val="28"/>
        </w:rPr>
        <w:t xml:space="preserve"> </w:t>
      </w:r>
      <w:r>
        <w:rPr>
          <w:sz w:val="28"/>
        </w:rPr>
        <w:t>mặt;</w:t>
      </w:r>
    </w:p>
    <w:p w:rsidR="004B3057" w:rsidRDefault="00B96DB6">
      <w:pPr>
        <w:pStyle w:val="ListParagraph"/>
        <w:numPr>
          <w:ilvl w:val="0"/>
          <w:numId w:val="6"/>
        </w:numPr>
        <w:tabs>
          <w:tab w:val="left" w:pos="1160"/>
        </w:tabs>
        <w:spacing w:before="98"/>
        <w:ind w:left="1159" w:hanging="339"/>
        <w:rPr>
          <w:sz w:val="28"/>
        </w:rPr>
      </w:pPr>
      <w:r>
        <w:rPr>
          <w:sz w:val="28"/>
        </w:rPr>
        <w:t>Người</w:t>
      </w:r>
      <w:r>
        <w:rPr>
          <w:spacing w:val="34"/>
          <w:sz w:val="28"/>
        </w:rPr>
        <w:t xml:space="preserve"> </w:t>
      </w:r>
      <w:r>
        <w:rPr>
          <w:sz w:val="28"/>
        </w:rPr>
        <w:t>cao</w:t>
      </w:r>
      <w:r>
        <w:rPr>
          <w:spacing w:val="35"/>
          <w:sz w:val="28"/>
        </w:rPr>
        <w:t xml:space="preserve"> </w:t>
      </w:r>
      <w:r>
        <w:rPr>
          <w:sz w:val="28"/>
        </w:rPr>
        <w:t>tuổi</w:t>
      </w:r>
      <w:r>
        <w:rPr>
          <w:spacing w:val="34"/>
          <w:sz w:val="28"/>
        </w:rPr>
        <w:t xml:space="preserve"> </w:t>
      </w:r>
      <w:r>
        <w:rPr>
          <w:sz w:val="28"/>
        </w:rPr>
        <w:t>ở</w:t>
      </w:r>
      <w:r>
        <w:rPr>
          <w:spacing w:val="35"/>
          <w:sz w:val="28"/>
        </w:rPr>
        <w:t xml:space="preserve"> </w:t>
      </w:r>
      <w:r>
        <w:rPr>
          <w:sz w:val="28"/>
        </w:rPr>
        <w:t>tuổi</w:t>
      </w:r>
      <w:r>
        <w:rPr>
          <w:spacing w:val="34"/>
          <w:sz w:val="28"/>
        </w:rPr>
        <w:t xml:space="preserve"> </w:t>
      </w:r>
      <w:r>
        <w:rPr>
          <w:sz w:val="28"/>
        </w:rPr>
        <w:t>từ</w:t>
      </w:r>
      <w:r>
        <w:rPr>
          <w:spacing w:val="35"/>
          <w:sz w:val="28"/>
        </w:rPr>
        <w:t xml:space="preserve"> </w:t>
      </w:r>
      <w:r>
        <w:rPr>
          <w:sz w:val="28"/>
        </w:rPr>
        <w:t>101</w:t>
      </w:r>
      <w:r>
        <w:rPr>
          <w:spacing w:val="34"/>
          <w:sz w:val="28"/>
        </w:rPr>
        <w:t xml:space="preserve"> </w:t>
      </w:r>
      <w:r>
        <w:rPr>
          <w:sz w:val="28"/>
        </w:rPr>
        <w:t>đến</w:t>
      </w:r>
      <w:r>
        <w:rPr>
          <w:spacing w:val="35"/>
          <w:sz w:val="28"/>
        </w:rPr>
        <w:t xml:space="preserve"> </w:t>
      </w:r>
      <w:r>
        <w:rPr>
          <w:sz w:val="28"/>
        </w:rPr>
        <w:t>109</w:t>
      </w:r>
      <w:r>
        <w:rPr>
          <w:spacing w:val="34"/>
          <w:sz w:val="28"/>
        </w:rPr>
        <w:t xml:space="preserve"> </w:t>
      </w:r>
      <w:r>
        <w:rPr>
          <w:sz w:val="28"/>
        </w:rPr>
        <w:t>tuổi:</w:t>
      </w:r>
      <w:r>
        <w:rPr>
          <w:spacing w:val="35"/>
          <w:sz w:val="28"/>
        </w:rPr>
        <w:t xml:space="preserve"> </w:t>
      </w:r>
      <w:r>
        <w:rPr>
          <w:sz w:val="28"/>
        </w:rPr>
        <w:t>Mức</w:t>
      </w:r>
      <w:r>
        <w:rPr>
          <w:spacing w:val="34"/>
          <w:sz w:val="28"/>
        </w:rPr>
        <w:t xml:space="preserve"> </w:t>
      </w:r>
      <w:r>
        <w:rPr>
          <w:sz w:val="28"/>
        </w:rPr>
        <w:t>quà</w:t>
      </w:r>
      <w:r>
        <w:rPr>
          <w:spacing w:val="35"/>
          <w:sz w:val="28"/>
        </w:rPr>
        <w:t xml:space="preserve"> </w:t>
      </w:r>
      <w:r>
        <w:rPr>
          <w:sz w:val="28"/>
        </w:rPr>
        <w:t>tặng</w:t>
      </w:r>
      <w:r>
        <w:rPr>
          <w:spacing w:val="34"/>
          <w:sz w:val="28"/>
        </w:rPr>
        <w:t xml:space="preserve"> </w:t>
      </w:r>
      <w:r>
        <w:rPr>
          <w:sz w:val="28"/>
        </w:rPr>
        <w:t>1.500.000</w:t>
      </w:r>
    </w:p>
    <w:p w:rsidR="004B3057" w:rsidRDefault="00B96DB6">
      <w:pPr>
        <w:pStyle w:val="BodyText"/>
        <w:spacing w:before="18"/>
      </w:pPr>
      <w:r>
        <w:t>đồng tiền mặt;</w:t>
      </w:r>
    </w:p>
    <w:p w:rsidR="004B3057" w:rsidRDefault="00B96DB6">
      <w:pPr>
        <w:pStyle w:val="BodyText"/>
        <w:spacing w:before="98" w:line="254" w:lineRule="auto"/>
        <w:ind w:firstLine="720"/>
      </w:pPr>
      <w:r>
        <w:t>đ) Người cao tuổi ở tuổi từ 110 tuổi trở lên: Mức quà tặng 3.000.000 đồng tiền mặt.</w:t>
      </w:r>
    </w:p>
    <w:p w:rsidR="004B3057" w:rsidRDefault="00B96DB6">
      <w:pPr>
        <w:pStyle w:val="ListParagraph"/>
        <w:numPr>
          <w:ilvl w:val="0"/>
          <w:numId w:val="7"/>
        </w:numPr>
        <w:tabs>
          <w:tab w:val="left" w:pos="1156"/>
        </w:tabs>
        <w:spacing w:before="78"/>
        <w:ind w:left="1155" w:hanging="335"/>
        <w:rPr>
          <w:sz w:val="28"/>
        </w:rPr>
      </w:pPr>
      <w:r>
        <w:rPr>
          <w:sz w:val="28"/>
        </w:rPr>
        <w:t>Đối</w:t>
      </w:r>
      <w:r>
        <w:rPr>
          <w:spacing w:val="53"/>
          <w:sz w:val="28"/>
        </w:rPr>
        <w:t xml:space="preserve"> </w:t>
      </w:r>
      <w:r>
        <w:rPr>
          <w:sz w:val="28"/>
        </w:rPr>
        <w:t>với</w:t>
      </w:r>
      <w:r>
        <w:rPr>
          <w:spacing w:val="54"/>
          <w:sz w:val="28"/>
        </w:rPr>
        <w:t xml:space="preserve"> </w:t>
      </w:r>
      <w:r>
        <w:rPr>
          <w:sz w:val="28"/>
        </w:rPr>
        <w:t>người</w:t>
      </w:r>
      <w:r>
        <w:rPr>
          <w:spacing w:val="54"/>
          <w:sz w:val="28"/>
        </w:rPr>
        <w:t xml:space="preserve"> </w:t>
      </w:r>
      <w:r>
        <w:rPr>
          <w:sz w:val="28"/>
        </w:rPr>
        <w:t>cao</w:t>
      </w:r>
      <w:r>
        <w:rPr>
          <w:spacing w:val="53"/>
          <w:sz w:val="28"/>
        </w:rPr>
        <w:t xml:space="preserve"> </w:t>
      </w:r>
      <w:r>
        <w:rPr>
          <w:sz w:val="28"/>
        </w:rPr>
        <w:t>tuổi</w:t>
      </w:r>
      <w:r>
        <w:rPr>
          <w:spacing w:val="54"/>
          <w:sz w:val="28"/>
        </w:rPr>
        <w:t xml:space="preserve"> </w:t>
      </w:r>
      <w:r>
        <w:rPr>
          <w:sz w:val="28"/>
        </w:rPr>
        <w:t>thọ</w:t>
      </w:r>
      <w:r>
        <w:rPr>
          <w:spacing w:val="54"/>
          <w:sz w:val="28"/>
        </w:rPr>
        <w:t xml:space="preserve"> </w:t>
      </w:r>
      <w:r>
        <w:rPr>
          <w:sz w:val="28"/>
        </w:rPr>
        <w:t>90</w:t>
      </w:r>
      <w:r>
        <w:rPr>
          <w:spacing w:val="54"/>
          <w:sz w:val="28"/>
        </w:rPr>
        <w:t xml:space="preserve"> </w:t>
      </w:r>
      <w:r>
        <w:rPr>
          <w:sz w:val="28"/>
        </w:rPr>
        <w:t>tuổi:</w:t>
      </w:r>
      <w:r>
        <w:rPr>
          <w:spacing w:val="53"/>
          <w:sz w:val="28"/>
        </w:rPr>
        <w:t xml:space="preserve"> </w:t>
      </w:r>
      <w:r>
        <w:rPr>
          <w:sz w:val="28"/>
        </w:rPr>
        <w:t>Quà</w:t>
      </w:r>
      <w:r>
        <w:rPr>
          <w:spacing w:val="54"/>
          <w:sz w:val="28"/>
        </w:rPr>
        <w:t xml:space="preserve"> </w:t>
      </w:r>
      <w:r>
        <w:rPr>
          <w:sz w:val="28"/>
        </w:rPr>
        <w:t>tặng</w:t>
      </w:r>
      <w:r>
        <w:rPr>
          <w:spacing w:val="54"/>
          <w:sz w:val="28"/>
        </w:rPr>
        <w:t xml:space="preserve"> </w:t>
      </w:r>
      <w:r>
        <w:rPr>
          <w:sz w:val="28"/>
        </w:rPr>
        <w:t>gồm</w:t>
      </w:r>
      <w:r>
        <w:rPr>
          <w:spacing w:val="54"/>
          <w:sz w:val="28"/>
        </w:rPr>
        <w:t xml:space="preserve"> </w:t>
      </w:r>
      <w:r>
        <w:rPr>
          <w:sz w:val="28"/>
        </w:rPr>
        <w:t>hiện</w:t>
      </w:r>
      <w:r>
        <w:rPr>
          <w:spacing w:val="53"/>
          <w:sz w:val="28"/>
        </w:rPr>
        <w:t xml:space="preserve"> </w:t>
      </w:r>
      <w:r>
        <w:rPr>
          <w:sz w:val="28"/>
        </w:rPr>
        <w:t>vật</w:t>
      </w:r>
      <w:r>
        <w:rPr>
          <w:spacing w:val="54"/>
          <w:sz w:val="28"/>
        </w:rPr>
        <w:t xml:space="preserve"> </w:t>
      </w:r>
      <w:r>
        <w:rPr>
          <w:sz w:val="28"/>
        </w:rPr>
        <w:t>trị</w:t>
      </w:r>
      <w:r>
        <w:rPr>
          <w:spacing w:val="54"/>
          <w:sz w:val="28"/>
        </w:rPr>
        <w:t xml:space="preserve"> </w:t>
      </w:r>
      <w:r>
        <w:rPr>
          <w:sz w:val="28"/>
        </w:rPr>
        <w:t>giá</w:t>
      </w:r>
    </w:p>
    <w:p w:rsidR="004B3057" w:rsidRDefault="00B96DB6">
      <w:pPr>
        <w:pStyle w:val="BodyText"/>
        <w:spacing w:before="18"/>
      </w:pPr>
      <w:r>
        <w:t>150.000 đồng và 600.000 đồng tiền mặt.</w:t>
      </w:r>
    </w:p>
    <w:p w:rsidR="004B3057" w:rsidRDefault="00B96DB6">
      <w:pPr>
        <w:pStyle w:val="ListParagraph"/>
        <w:numPr>
          <w:ilvl w:val="0"/>
          <w:numId w:val="7"/>
        </w:numPr>
        <w:tabs>
          <w:tab w:val="left" w:pos="1100"/>
        </w:tabs>
        <w:spacing w:before="98" w:line="254" w:lineRule="auto"/>
        <w:ind w:left="101" w:right="130" w:firstLine="720"/>
        <w:rPr>
          <w:sz w:val="28"/>
        </w:rPr>
      </w:pPr>
      <w:r>
        <w:rPr>
          <w:sz w:val="28"/>
        </w:rPr>
        <w:t>Đối</w:t>
      </w:r>
      <w:r>
        <w:rPr>
          <w:spacing w:val="-5"/>
          <w:sz w:val="28"/>
        </w:rPr>
        <w:t xml:space="preserve"> </w:t>
      </w:r>
      <w:r>
        <w:rPr>
          <w:sz w:val="28"/>
        </w:rPr>
        <w:t>với</w:t>
      </w:r>
      <w:r>
        <w:rPr>
          <w:spacing w:val="-4"/>
          <w:sz w:val="28"/>
        </w:rPr>
        <w:t xml:space="preserve"> </w:t>
      </w:r>
      <w:r>
        <w:rPr>
          <w:sz w:val="28"/>
        </w:rPr>
        <w:t>người</w:t>
      </w:r>
      <w:r>
        <w:rPr>
          <w:spacing w:val="-4"/>
          <w:sz w:val="28"/>
        </w:rPr>
        <w:t xml:space="preserve"> </w:t>
      </w:r>
      <w:r>
        <w:rPr>
          <w:sz w:val="28"/>
        </w:rPr>
        <w:t>cao</w:t>
      </w:r>
      <w:r>
        <w:rPr>
          <w:spacing w:val="-4"/>
          <w:sz w:val="28"/>
        </w:rPr>
        <w:t xml:space="preserve"> </w:t>
      </w:r>
      <w:r>
        <w:rPr>
          <w:sz w:val="28"/>
        </w:rPr>
        <w:t>tuổi</w:t>
      </w:r>
      <w:r>
        <w:rPr>
          <w:spacing w:val="-4"/>
          <w:sz w:val="28"/>
        </w:rPr>
        <w:t xml:space="preserve"> </w:t>
      </w:r>
      <w:r>
        <w:rPr>
          <w:sz w:val="28"/>
        </w:rPr>
        <w:t>thọ</w:t>
      </w:r>
      <w:r>
        <w:rPr>
          <w:spacing w:val="-5"/>
          <w:sz w:val="28"/>
        </w:rPr>
        <w:t xml:space="preserve"> </w:t>
      </w:r>
      <w:r>
        <w:rPr>
          <w:sz w:val="28"/>
        </w:rPr>
        <w:t>100</w:t>
      </w:r>
      <w:r>
        <w:rPr>
          <w:spacing w:val="-4"/>
          <w:sz w:val="28"/>
        </w:rPr>
        <w:t xml:space="preserve"> </w:t>
      </w:r>
      <w:r>
        <w:rPr>
          <w:sz w:val="28"/>
        </w:rPr>
        <w:t>tuổi:</w:t>
      </w:r>
      <w:r>
        <w:rPr>
          <w:spacing w:val="-2"/>
          <w:sz w:val="28"/>
        </w:rPr>
        <w:t xml:space="preserve"> </w:t>
      </w:r>
      <w:r>
        <w:rPr>
          <w:sz w:val="28"/>
        </w:rPr>
        <w:t>Quà</w:t>
      </w:r>
      <w:r>
        <w:rPr>
          <w:spacing w:val="-1"/>
          <w:sz w:val="28"/>
        </w:rPr>
        <w:t xml:space="preserve"> </w:t>
      </w:r>
      <w:r>
        <w:rPr>
          <w:sz w:val="28"/>
        </w:rPr>
        <w:t>tặng gồm</w:t>
      </w:r>
      <w:r>
        <w:rPr>
          <w:spacing w:val="-2"/>
          <w:sz w:val="28"/>
        </w:rPr>
        <w:t xml:space="preserve"> </w:t>
      </w:r>
      <w:r>
        <w:rPr>
          <w:sz w:val="28"/>
        </w:rPr>
        <w:t>05</w:t>
      </w:r>
      <w:r>
        <w:rPr>
          <w:spacing w:val="-4"/>
          <w:sz w:val="28"/>
        </w:rPr>
        <w:t xml:space="preserve"> </w:t>
      </w:r>
      <w:r>
        <w:rPr>
          <w:sz w:val="28"/>
        </w:rPr>
        <w:t>mét</w:t>
      </w:r>
      <w:r>
        <w:rPr>
          <w:spacing w:val="-5"/>
          <w:sz w:val="28"/>
        </w:rPr>
        <w:t xml:space="preserve"> </w:t>
      </w:r>
      <w:r>
        <w:rPr>
          <w:sz w:val="28"/>
        </w:rPr>
        <w:t>vải</w:t>
      </w:r>
      <w:r>
        <w:rPr>
          <w:spacing w:val="-4"/>
          <w:sz w:val="28"/>
        </w:rPr>
        <w:t xml:space="preserve"> </w:t>
      </w:r>
      <w:r>
        <w:rPr>
          <w:sz w:val="28"/>
        </w:rPr>
        <w:t>lụa</w:t>
      </w:r>
      <w:r>
        <w:rPr>
          <w:spacing w:val="-4"/>
          <w:sz w:val="28"/>
        </w:rPr>
        <w:t xml:space="preserve"> </w:t>
      </w:r>
      <w:r>
        <w:rPr>
          <w:sz w:val="28"/>
        </w:rPr>
        <w:t>có</w:t>
      </w:r>
      <w:r>
        <w:rPr>
          <w:spacing w:val="-4"/>
          <w:sz w:val="28"/>
        </w:rPr>
        <w:t xml:space="preserve"> </w:t>
      </w:r>
      <w:r>
        <w:rPr>
          <w:sz w:val="28"/>
        </w:rPr>
        <w:t>giá trị</w:t>
      </w:r>
      <w:r>
        <w:rPr>
          <w:spacing w:val="-7"/>
          <w:sz w:val="28"/>
        </w:rPr>
        <w:t xml:space="preserve"> </w:t>
      </w:r>
      <w:r>
        <w:rPr>
          <w:sz w:val="28"/>
        </w:rPr>
        <w:t>tối</w:t>
      </w:r>
      <w:r>
        <w:rPr>
          <w:spacing w:val="-7"/>
          <w:sz w:val="28"/>
        </w:rPr>
        <w:t xml:space="preserve"> </w:t>
      </w:r>
      <w:r>
        <w:rPr>
          <w:sz w:val="28"/>
        </w:rPr>
        <w:t>đa</w:t>
      </w:r>
      <w:r>
        <w:rPr>
          <w:spacing w:val="-6"/>
          <w:sz w:val="28"/>
        </w:rPr>
        <w:t xml:space="preserve"> </w:t>
      </w:r>
      <w:r>
        <w:rPr>
          <w:sz w:val="28"/>
        </w:rPr>
        <w:t>không</w:t>
      </w:r>
      <w:r>
        <w:rPr>
          <w:spacing w:val="-6"/>
          <w:sz w:val="28"/>
        </w:rPr>
        <w:t xml:space="preserve"> </w:t>
      </w:r>
      <w:r>
        <w:rPr>
          <w:sz w:val="28"/>
        </w:rPr>
        <w:t>quá</w:t>
      </w:r>
      <w:r>
        <w:rPr>
          <w:spacing w:val="-6"/>
          <w:sz w:val="28"/>
        </w:rPr>
        <w:t xml:space="preserve"> </w:t>
      </w:r>
      <w:r>
        <w:rPr>
          <w:sz w:val="28"/>
        </w:rPr>
        <w:t>1.000.000</w:t>
      </w:r>
      <w:r>
        <w:rPr>
          <w:spacing w:val="-6"/>
          <w:sz w:val="28"/>
        </w:rPr>
        <w:t xml:space="preserve"> </w:t>
      </w:r>
      <w:r>
        <w:rPr>
          <w:sz w:val="28"/>
        </w:rPr>
        <w:t>đồng</w:t>
      </w:r>
      <w:r>
        <w:rPr>
          <w:spacing w:val="-5"/>
          <w:sz w:val="28"/>
        </w:rPr>
        <w:t xml:space="preserve"> </w:t>
      </w:r>
      <w:r>
        <w:rPr>
          <w:sz w:val="28"/>
        </w:rPr>
        <w:t>và</w:t>
      </w:r>
      <w:r>
        <w:rPr>
          <w:spacing w:val="-7"/>
          <w:sz w:val="28"/>
        </w:rPr>
        <w:t xml:space="preserve"> </w:t>
      </w:r>
      <w:r>
        <w:rPr>
          <w:sz w:val="28"/>
        </w:rPr>
        <w:t>850.000</w:t>
      </w:r>
      <w:r>
        <w:rPr>
          <w:spacing w:val="-6"/>
          <w:sz w:val="28"/>
        </w:rPr>
        <w:t xml:space="preserve"> </w:t>
      </w:r>
      <w:r>
        <w:rPr>
          <w:sz w:val="28"/>
        </w:rPr>
        <w:t>đồng</w:t>
      </w:r>
      <w:r>
        <w:rPr>
          <w:spacing w:val="-7"/>
          <w:sz w:val="28"/>
        </w:rPr>
        <w:t xml:space="preserve"> </w:t>
      </w:r>
      <w:r>
        <w:rPr>
          <w:sz w:val="28"/>
        </w:rPr>
        <w:t>tiền</w:t>
      </w:r>
      <w:r>
        <w:rPr>
          <w:spacing w:val="-7"/>
          <w:sz w:val="28"/>
        </w:rPr>
        <w:t xml:space="preserve"> </w:t>
      </w:r>
      <w:r>
        <w:rPr>
          <w:sz w:val="28"/>
        </w:rPr>
        <w:t>mặt.</w:t>
      </w:r>
    </w:p>
    <w:p w:rsidR="004B3057" w:rsidRDefault="00B96DB6">
      <w:pPr>
        <w:pStyle w:val="Heading1"/>
        <w:spacing w:before="77" w:line="254" w:lineRule="auto"/>
        <w:ind w:left="101" w:firstLine="720"/>
        <w:jc w:val="left"/>
      </w:pPr>
      <w:r>
        <w:t>Điều 3. Định mức phân bổ ngân sách nhà nước để tổ chức chúc thọ, mừng thọ người cao tuổi</w:t>
      </w:r>
    </w:p>
    <w:p w:rsidR="004B3057" w:rsidRDefault="00B96DB6">
      <w:pPr>
        <w:pStyle w:val="ListParagraph"/>
        <w:numPr>
          <w:ilvl w:val="0"/>
          <w:numId w:val="5"/>
        </w:numPr>
        <w:tabs>
          <w:tab w:val="left" w:pos="1111"/>
        </w:tabs>
        <w:spacing w:before="118" w:line="254" w:lineRule="auto"/>
        <w:ind w:right="131" w:firstLine="720"/>
        <w:jc w:val="both"/>
        <w:rPr>
          <w:sz w:val="28"/>
        </w:rPr>
      </w:pPr>
      <w:r>
        <w:rPr>
          <w:sz w:val="28"/>
        </w:rPr>
        <w:t xml:space="preserve">Định mức phân bổ ngân sách nhà nước để in ấn hoặc mua "Giấy mừng thọ", làm khung "Giấy mừng thọ" là </w:t>
      </w:r>
      <w:r>
        <w:rPr>
          <w:sz w:val="28"/>
        </w:rPr>
        <w:t xml:space="preserve">70.000 đồng/người </w:t>
      </w:r>
      <w:r>
        <w:rPr>
          <w:i/>
          <w:sz w:val="28"/>
        </w:rPr>
        <w:t xml:space="preserve">(bao gồm: 01 </w:t>
      </w:r>
      <w:r>
        <w:rPr>
          <w:i/>
          <w:spacing w:val="-3"/>
          <w:sz w:val="28"/>
        </w:rPr>
        <w:t xml:space="preserve">"Giấy </w:t>
      </w:r>
      <w:r>
        <w:rPr>
          <w:i/>
          <w:sz w:val="28"/>
        </w:rPr>
        <w:t>mừng thọ" và 01 khung "Giấy mừng</w:t>
      </w:r>
      <w:r>
        <w:rPr>
          <w:i/>
          <w:spacing w:val="-2"/>
          <w:sz w:val="28"/>
        </w:rPr>
        <w:t xml:space="preserve"> </w:t>
      </w:r>
      <w:r>
        <w:rPr>
          <w:i/>
          <w:sz w:val="28"/>
        </w:rPr>
        <w:t>thọ")</w:t>
      </w:r>
      <w:r>
        <w:rPr>
          <w:sz w:val="28"/>
        </w:rPr>
        <w:t>.</w:t>
      </w:r>
    </w:p>
    <w:p w:rsidR="004B3057" w:rsidRDefault="004B3057">
      <w:pPr>
        <w:spacing w:line="254" w:lineRule="auto"/>
        <w:jc w:val="both"/>
        <w:rPr>
          <w:sz w:val="28"/>
        </w:rPr>
        <w:sectPr w:rsidR="004B3057">
          <w:headerReference w:type="default" r:id="rId7"/>
          <w:pgSz w:w="11910" w:h="16840"/>
          <w:pgMar w:top="1060" w:right="1000" w:bottom="280" w:left="1600" w:header="577" w:footer="0" w:gutter="0"/>
          <w:pgNumType w:start="2"/>
          <w:cols w:space="720"/>
        </w:sectPr>
      </w:pPr>
    </w:p>
    <w:p w:rsidR="004B3057" w:rsidRDefault="00B96DB6">
      <w:pPr>
        <w:pStyle w:val="ListParagraph"/>
        <w:numPr>
          <w:ilvl w:val="0"/>
          <w:numId w:val="5"/>
        </w:numPr>
        <w:tabs>
          <w:tab w:val="left" w:pos="1143"/>
        </w:tabs>
        <w:spacing w:before="78" w:line="254" w:lineRule="auto"/>
        <w:ind w:right="131" w:firstLine="720"/>
        <w:jc w:val="both"/>
        <w:rPr>
          <w:sz w:val="28"/>
        </w:rPr>
      </w:pPr>
      <w:r>
        <w:rPr>
          <w:sz w:val="28"/>
        </w:rPr>
        <w:lastRenderedPageBreak/>
        <w:t xml:space="preserve">Định mức phân bổ ngân sách nhà nước để hỗ trợ tổ chức chúc thọ, mừng thọ, bao gồm: nước uống, hoa quả, bánh kẹo, thuê hội trường, phông, </w:t>
      </w:r>
      <w:r>
        <w:rPr>
          <w:spacing w:val="-4"/>
          <w:sz w:val="28"/>
        </w:rPr>
        <w:t xml:space="preserve">bạt, </w:t>
      </w:r>
      <w:r>
        <w:rPr>
          <w:sz w:val="28"/>
        </w:rPr>
        <w:t xml:space="preserve">bàn ghế, thiết bị loa đài và các khoản chi cần thiết khác </w:t>
      </w:r>
      <w:r>
        <w:rPr>
          <w:i/>
          <w:sz w:val="28"/>
        </w:rPr>
        <w:t>(nếu có)</w:t>
      </w:r>
      <w:r>
        <w:rPr>
          <w:sz w:val="28"/>
        </w:rPr>
        <w:t>: 2.000.000 đồng/thôn, khu dân cư/01 lần tổ</w:t>
      </w:r>
      <w:r>
        <w:rPr>
          <w:spacing w:val="-1"/>
          <w:sz w:val="28"/>
        </w:rPr>
        <w:t xml:space="preserve"> </w:t>
      </w:r>
      <w:r>
        <w:rPr>
          <w:sz w:val="28"/>
        </w:rPr>
        <w:t>chức</w:t>
      </w:r>
      <w:r>
        <w:rPr>
          <w:sz w:val="28"/>
        </w:rPr>
        <w:t>.</w:t>
      </w:r>
    </w:p>
    <w:p w:rsidR="004B3057" w:rsidRDefault="00B96DB6">
      <w:pPr>
        <w:pStyle w:val="Heading1"/>
        <w:spacing w:before="115"/>
        <w:jc w:val="both"/>
      </w:pPr>
      <w:r>
        <w:t>Điều 4. Nguồn kinh phí thực hiện</w:t>
      </w:r>
    </w:p>
    <w:p w:rsidR="004B3057" w:rsidRDefault="00B96DB6">
      <w:pPr>
        <w:pStyle w:val="BodyText"/>
        <w:spacing w:before="98" w:line="254" w:lineRule="auto"/>
        <w:ind w:right="136" w:firstLine="720"/>
        <w:jc w:val="both"/>
      </w:pPr>
      <w:r>
        <w:rPr>
          <w:spacing w:val="2"/>
        </w:rPr>
        <w:t xml:space="preserve">Kinh </w:t>
      </w:r>
      <w:r>
        <w:t xml:space="preserve">phí </w:t>
      </w:r>
      <w:r>
        <w:rPr>
          <w:spacing w:val="2"/>
        </w:rPr>
        <w:t xml:space="preserve">thực hiện </w:t>
      </w:r>
      <w:r>
        <w:t xml:space="preserve">từ </w:t>
      </w:r>
      <w:r>
        <w:rPr>
          <w:spacing w:val="2"/>
        </w:rPr>
        <w:t xml:space="preserve">nguồn kinh phí </w:t>
      </w:r>
      <w:r>
        <w:t xml:space="preserve">chi sự </w:t>
      </w:r>
      <w:r>
        <w:rPr>
          <w:spacing w:val="2"/>
        </w:rPr>
        <w:t xml:space="preserve">nghiệp </w:t>
      </w:r>
      <w:r>
        <w:t xml:space="preserve">bảo </w:t>
      </w:r>
      <w:r>
        <w:rPr>
          <w:spacing w:val="2"/>
        </w:rPr>
        <w:t xml:space="preserve">đảm </w:t>
      </w:r>
      <w:r>
        <w:t xml:space="preserve">xã  </w:t>
      </w:r>
      <w:r>
        <w:rPr>
          <w:spacing w:val="2"/>
        </w:rPr>
        <w:t xml:space="preserve">hội  được </w:t>
      </w:r>
      <w:r>
        <w:t xml:space="preserve">bố trí </w:t>
      </w:r>
      <w:r>
        <w:rPr>
          <w:spacing w:val="2"/>
        </w:rPr>
        <w:t xml:space="preserve">trong </w:t>
      </w:r>
      <w:r>
        <w:t xml:space="preserve">dự </w:t>
      </w:r>
      <w:r>
        <w:rPr>
          <w:spacing w:val="2"/>
        </w:rPr>
        <w:t xml:space="preserve">toán ngân sách hàng năm theo phân cấp ngân sách hiện hành, </w:t>
      </w:r>
      <w:r>
        <w:t>cụ</w:t>
      </w:r>
      <w:r>
        <w:rPr>
          <w:spacing w:val="13"/>
        </w:rPr>
        <w:t xml:space="preserve"> </w:t>
      </w:r>
      <w:r>
        <w:rPr>
          <w:spacing w:val="2"/>
        </w:rPr>
        <w:t>thể:</w:t>
      </w:r>
    </w:p>
    <w:p w:rsidR="004B3057" w:rsidRDefault="00B96DB6">
      <w:pPr>
        <w:pStyle w:val="ListParagraph"/>
        <w:numPr>
          <w:ilvl w:val="0"/>
          <w:numId w:val="4"/>
        </w:numPr>
        <w:tabs>
          <w:tab w:val="left" w:pos="1130"/>
        </w:tabs>
        <w:spacing w:before="76" w:line="254" w:lineRule="auto"/>
        <w:ind w:right="131" w:firstLine="720"/>
        <w:jc w:val="both"/>
        <w:rPr>
          <w:sz w:val="28"/>
        </w:rPr>
      </w:pPr>
      <w:r>
        <w:rPr>
          <w:sz w:val="28"/>
        </w:rPr>
        <w:t xml:space="preserve">Kinh phí quà tặng người cao tuổi thọ 90 tuổi và 100 tuổi được bố </w:t>
      </w:r>
      <w:r>
        <w:rPr>
          <w:spacing w:val="-4"/>
          <w:sz w:val="28"/>
        </w:rPr>
        <w:t xml:space="preserve">trí </w:t>
      </w:r>
      <w:r>
        <w:rPr>
          <w:sz w:val="28"/>
        </w:rPr>
        <w:t>trong dự toán chi thường xuyên hàng năm của Sở Lao động - Thương binh và Xã</w:t>
      </w:r>
      <w:r>
        <w:rPr>
          <w:spacing w:val="-1"/>
          <w:sz w:val="28"/>
        </w:rPr>
        <w:t xml:space="preserve"> </w:t>
      </w:r>
      <w:r>
        <w:rPr>
          <w:sz w:val="28"/>
        </w:rPr>
        <w:t>hội.</w:t>
      </w:r>
    </w:p>
    <w:p w:rsidR="004B3057" w:rsidRDefault="00B96DB6">
      <w:pPr>
        <w:pStyle w:val="ListParagraph"/>
        <w:numPr>
          <w:ilvl w:val="0"/>
          <w:numId w:val="4"/>
        </w:numPr>
        <w:tabs>
          <w:tab w:val="left" w:pos="1118"/>
        </w:tabs>
        <w:spacing w:before="76" w:line="254" w:lineRule="auto"/>
        <w:ind w:right="132" w:firstLine="720"/>
        <w:jc w:val="both"/>
        <w:rPr>
          <w:sz w:val="28"/>
        </w:rPr>
      </w:pPr>
      <w:r>
        <w:rPr>
          <w:sz w:val="28"/>
        </w:rPr>
        <w:t>Kinh phí quà tặng người cao tuổi ở tuổi 70, 75, 80, 85, 95 và trên 100 tuổi được bố trí trong dự toán chi thường xuyên hàng năm của ngân sách cấp huyện để thực hiện theo quy định hiện</w:t>
      </w:r>
      <w:r>
        <w:rPr>
          <w:spacing w:val="-2"/>
          <w:sz w:val="28"/>
        </w:rPr>
        <w:t xml:space="preserve"> </w:t>
      </w:r>
      <w:r>
        <w:rPr>
          <w:sz w:val="28"/>
        </w:rPr>
        <w:t>hành.</w:t>
      </w:r>
    </w:p>
    <w:p w:rsidR="004B3057" w:rsidRDefault="00B96DB6">
      <w:pPr>
        <w:pStyle w:val="ListParagraph"/>
        <w:numPr>
          <w:ilvl w:val="0"/>
          <w:numId w:val="4"/>
        </w:numPr>
        <w:tabs>
          <w:tab w:val="left" w:pos="1130"/>
        </w:tabs>
        <w:spacing w:before="76" w:line="254" w:lineRule="auto"/>
        <w:ind w:right="131" w:firstLine="720"/>
        <w:jc w:val="both"/>
        <w:rPr>
          <w:sz w:val="28"/>
        </w:rPr>
      </w:pPr>
      <w:r>
        <w:rPr>
          <w:sz w:val="28"/>
        </w:rPr>
        <w:t>Kinh phí tổ chức chúc thọ, mừng thọ người cao tuổi tại các thôn/kh</w:t>
      </w:r>
      <w:r>
        <w:rPr>
          <w:sz w:val="28"/>
        </w:rPr>
        <w:t>u dân cư được bố trí trong dự toán chi thường xuyên hàng năm của ngân sách cấp xã để thực hiện theo quy định hiện</w:t>
      </w:r>
      <w:r>
        <w:rPr>
          <w:spacing w:val="-2"/>
          <w:sz w:val="28"/>
        </w:rPr>
        <w:t xml:space="preserve"> </w:t>
      </w:r>
      <w:r>
        <w:rPr>
          <w:sz w:val="28"/>
        </w:rPr>
        <w:t>hành.</w:t>
      </w:r>
    </w:p>
    <w:p w:rsidR="004B3057" w:rsidRDefault="00B96DB6">
      <w:pPr>
        <w:pStyle w:val="Heading1"/>
        <w:spacing w:before="76"/>
        <w:jc w:val="both"/>
      </w:pPr>
      <w:r>
        <w:t>Điều 5. Tổ chức thực hiện</w:t>
      </w:r>
    </w:p>
    <w:p w:rsidR="004B3057" w:rsidRDefault="00B96DB6">
      <w:pPr>
        <w:pStyle w:val="ListParagraph"/>
        <w:numPr>
          <w:ilvl w:val="0"/>
          <w:numId w:val="3"/>
        </w:numPr>
        <w:tabs>
          <w:tab w:val="left" w:pos="1101"/>
        </w:tabs>
        <w:spacing w:before="98"/>
        <w:jc w:val="both"/>
        <w:rPr>
          <w:sz w:val="28"/>
        </w:rPr>
      </w:pPr>
      <w:r>
        <w:rPr>
          <w:sz w:val="28"/>
        </w:rPr>
        <w:t>Giao Ủy ban nhân dân tỉnh tổ chức triển khai thực hiện Nghị</w:t>
      </w:r>
      <w:r>
        <w:rPr>
          <w:spacing w:val="-8"/>
          <w:sz w:val="28"/>
        </w:rPr>
        <w:t xml:space="preserve"> </w:t>
      </w:r>
      <w:r>
        <w:rPr>
          <w:sz w:val="28"/>
        </w:rPr>
        <w:t>quyết.</w:t>
      </w:r>
    </w:p>
    <w:p w:rsidR="004B3057" w:rsidRDefault="00B96DB6">
      <w:pPr>
        <w:pStyle w:val="ListParagraph"/>
        <w:numPr>
          <w:ilvl w:val="0"/>
          <w:numId w:val="3"/>
        </w:numPr>
        <w:tabs>
          <w:tab w:val="left" w:pos="1184"/>
        </w:tabs>
        <w:spacing w:before="98" w:line="254" w:lineRule="auto"/>
        <w:ind w:left="101" w:right="131" w:firstLine="720"/>
        <w:jc w:val="both"/>
        <w:rPr>
          <w:sz w:val="28"/>
        </w:rPr>
      </w:pPr>
      <w:r>
        <w:rPr>
          <w:sz w:val="28"/>
        </w:rPr>
        <w:t xml:space="preserve">Thường trực Hội đồng nhân dân, các Ban của </w:t>
      </w:r>
      <w:r>
        <w:rPr>
          <w:sz w:val="28"/>
        </w:rPr>
        <w:t>Hội đồng nhân dân, các Tổ đại biểu Hội đồng nhân dân và các đại biểu Hội đồng nhân dân tỉnh giám sát việc thực hiện Nghị quyết</w:t>
      </w:r>
      <w:r>
        <w:rPr>
          <w:spacing w:val="-2"/>
          <w:sz w:val="28"/>
        </w:rPr>
        <w:t xml:space="preserve"> </w:t>
      </w:r>
      <w:r>
        <w:rPr>
          <w:sz w:val="28"/>
        </w:rPr>
        <w:t>này.</w:t>
      </w:r>
    </w:p>
    <w:p w:rsidR="004B3057" w:rsidRDefault="00B96DB6">
      <w:pPr>
        <w:pStyle w:val="BodyText"/>
        <w:spacing w:before="116" w:line="254" w:lineRule="auto"/>
        <w:ind w:right="131" w:firstLine="720"/>
        <w:jc w:val="both"/>
      </w:pPr>
      <w:r>
        <w:t>Nghị quyết này đã được Hội đồng nhân dân tỉnh Hải Dương Khóa XVII, Kỳ họp thứ 16 thông qua ngày 13 tháng 7 năm 2023 và có hi</w:t>
      </w:r>
      <w:r>
        <w:t>ệu lực thi hành từ ngày 01 tháng 8 năm 2023./.</w:t>
      </w:r>
    </w:p>
    <w:p w:rsidR="004B3057" w:rsidRDefault="004B3057">
      <w:pPr>
        <w:pStyle w:val="BodyText"/>
        <w:spacing w:before="9"/>
        <w:ind w:left="0"/>
        <w:rPr>
          <w:sz w:val="11"/>
        </w:rPr>
      </w:pPr>
    </w:p>
    <w:p w:rsidR="004B3057" w:rsidRDefault="004B3057">
      <w:pPr>
        <w:rPr>
          <w:sz w:val="11"/>
        </w:rPr>
        <w:sectPr w:rsidR="004B3057">
          <w:pgSz w:w="11910" w:h="16840"/>
          <w:pgMar w:top="1060" w:right="1000" w:bottom="280" w:left="1600" w:header="577" w:footer="0" w:gutter="0"/>
          <w:cols w:space="720"/>
        </w:sectPr>
      </w:pPr>
    </w:p>
    <w:p w:rsidR="004B3057" w:rsidRDefault="00B96DB6" w:rsidP="001812AD">
      <w:pPr>
        <w:pStyle w:val="Heading1"/>
        <w:spacing w:before="90"/>
        <w:ind w:left="159"/>
        <w:jc w:val="left"/>
        <w:rPr>
          <w:b w:val="0"/>
        </w:rPr>
      </w:pPr>
      <w:r>
        <w:rPr>
          <w:b w:val="0"/>
        </w:rPr>
        <w:br w:type="column"/>
      </w:r>
      <w:bookmarkStart w:id="0" w:name="_GoBack"/>
      <w:bookmarkEnd w:id="0"/>
    </w:p>
    <w:sectPr w:rsidR="004B3057">
      <w:type w:val="continuous"/>
      <w:pgSz w:w="11910" w:h="16840"/>
      <w:pgMar w:top="1060" w:right="1000" w:bottom="280" w:left="1600" w:header="720" w:footer="720" w:gutter="0"/>
      <w:cols w:num="2" w:space="720" w:equalWidth="0">
        <w:col w:w="5103" w:space="1384"/>
        <w:col w:w="28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DB6" w:rsidRDefault="00B96DB6">
      <w:r>
        <w:separator/>
      </w:r>
    </w:p>
  </w:endnote>
  <w:endnote w:type="continuationSeparator" w:id="0">
    <w:p w:rsidR="00B96DB6" w:rsidRDefault="00B9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DB6" w:rsidRDefault="00B96DB6">
      <w:r>
        <w:separator/>
      </w:r>
    </w:p>
  </w:footnote>
  <w:footnote w:type="continuationSeparator" w:id="0">
    <w:p w:rsidR="00B96DB6" w:rsidRDefault="00B9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57" w:rsidRDefault="00B96DB6">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05.9pt;margin-top:27.85pt;width:12pt;height:15.3pt;z-index:-251658752;mso-position-horizontal-relative:page;mso-position-vertical-relative:page" filled="f" stroked="f">
          <v:textbox inset="0,0,0,0">
            <w:txbxContent>
              <w:p w:rsidR="004B3057" w:rsidRDefault="00B96DB6">
                <w:pPr>
                  <w:spacing w:before="10"/>
                  <w:ind w:left="6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93E93"/>
    <w:multiLevelType w:val="hybridMultilevel"/>
    <w:tmpl w:val="B7F494B6"/>
    <w:lvl w:ilvl="0" w:tplc="B2C47636">
      <w:start w:val="1"/>
      <w:numFmt w:val="lowerLetter"/>
      <w:lvlText w:val="%1)"/>
      <w:lvlJc w:val="left"/>
      <w:pPr>
        <w:ind w:left="101" w:hanging="310"/>
        <w:jc w:val="left"/>
      </w:pPr>
      <w:rPr>
        <w:rFonts w:ascii="Times New Roman" w:eastAsia="Times New Roman" w:hAnsi="Times New Roman" w:cs="Times New Roman" w:hint="default"/>
        <w:w w:val="100"/>
        <w:sz w:val="28"/>
        <w:szCs w:val="28"/>
        <w:lang w:val="vi" w:eastAsia="en-US" w:bidi="ar-SA"/>
      </w:rPr>
    </w:lvl>
    <w:lvl w:ilvl="1" w:tplc="887EB7EE">
      <w:numFmt w:val="bullet"/>
      <w:lvlText w:val="•"/>
      <w:lvlJc w:val="left"/>
      <w:pPr>
        <w:ind w:left="1020" w:hanging="310"/>
      </w:pPr>
      <w:rPr>
        <w:rFonts w:hint="default"/>
        <w:lang w:val="vi" w:eastAsia="en-US" w:bidi="ar-SA"/>
      </w:rPr>
    </w:lvl>
    <w:lvl w:ilvl="2" w:tplc="BDF05398">
      <w:numFmt w:val="bullet"/>
      <w:lvlText w:val="•"/>
      <w:lvlJc w:val="left"/>
      <w:pPr>
        <w:ind w:left="1941" w:hanging="310"/>
      </w:pPr>
      <w:rPr>
        <w:rFonts w:hint="default"/>
        <w:lang w:val="vi" w:eastAsia="en-US" w:bidi="ar-SA"/>
      </w:rPr>
    </w:lvl>
    <w:lvl w:ilvl="3" w:tplc="6C2077EC">
      <w:numFmt w:val="bullet"/>
      <w:lvlText w:val="•"/>
      <w:lvlJc w:val="left"/>
      <w:pPr>
        <w:ind w:left="2862" w:hanging="310"/>
      </w:pPr>
      <w:rPr>
        <w:rFonts w:hint="default"/>
        <w:lang w:val="vi" w:eastAsia="en-US" w:bidi="ar-SA"/>
      </w:rPr>
    </w:lvl>
    <w:lvl w:ilvl="4" w:tplc="330016E4">
      <w:numFmt w:val="bullet"/>
      <w:lvlText w:val="•"/>
      <w:lvlJc w:val="left"/>
      <w:pPr>
        <w:ind w:left="3783" w:hanging="310"/>
      </w:pPr>
      <w:rPr>
        <w:rFonts w:hint="default"/>
        <w:lang w:val="vi" w:eastAsia="en-US" w:bidi="ar-SA"/>
      </w:rPr>
    </w:lvl>
    <w:lvl w:ilvl="5" w:tplc="AA42534C">
      <w:numFmt w:val="bullet"/>
      <w:lvlText w:val="•"/>
      <w:lvlJc w:val="left"/>
      <w:pPr>
        <w:ind w:left="4704" w:hanging="310"/>
      </w:pPr>
      <w:rPr>
        <w:rFonts w:hint="default"/>
        <w:lang w:val="vi" w:eastAsia="en-US" w:bidi="ar-SA"/>
      </w:rPr>
    </w:lvl>
    <w:lvl w:ilvl="6" w:tplc="0E2038EE">
      <w:numFmt w:val="bullet"/>
      <w:lvlText w:val="•"/>
      <w:lvlJc w:val="left"/>
      <w:pPr>
        <w:ind w:left="5625" w:hanging="310"/>
      </w:pPr>
      <w:rPr>
        <w:rFonts w:hint="default"/>
        <w:lang w:val="vi" w:eastAsia="en-US" w:bidi="ar-SA"/>
      </w:rPr>
    </w:lvl>
    <w:lvl w:ilvl="7" w:tplc="7A06A0EC">
      <w:numFmt w:val="bullet"/>
      <w:lvlText w:val="•"/>
      <w:lvlJc w:val="left"/>
      <w:pPr>
        <w:ind w:left="6546" w:hanging="310"/>
      </w:pPr>
      <w:rPr>
        <w:rFonts w:hint="default"/>
        <w:lang w:val="vi" w:eastAsia="en-US" w:bidi="ar-SA"/>
      </w:rPr>
    </w:lvl>
    <w:lvl w:ilvl="8" w:tplc="FF4E10B8">
      <w:numFmt w:val="bullet"/>
      <w:lvlText w:val="•"/>
      <w:lvlJc w:val="left"/>
      <w:pPr>
        <w:ind w:left="7467" w:hanging="310"/>
      </w:pPr>
      <w:rPr>
        <w:rFonts w:hint="default"/>
        <w:lang w:val="vi" w:eastAsia="en-US" w:bidi="ar-SA"/>
      </w:rPr>
    </w:lvl>
  </w:abstractNum>
  <w:abstractNum w:abstractNumId="1" w15:restartNumberingAfterBreak="0">
    <w:nsid w:val="369A6456"/>
    <w:multiLevelType w:val="hybridMultilevel"/>
    <w:tmpl w:val="EB76BC84"/>
    <w:lvl w:ilvl="0" w:tplc="A3EC4646">
      <w:start w:val="1"/>
      <w:numFmt w:val="decimal"/>
      <w:lvlText w:val="%1."/>
      <w:lvlJc w:val="left"/>
      <w:pPr>
        <w:ind w:left="101" w:hanging="309"/>
        <w:jc w:val="left"/>
      </w:pPr>
      <w:rPr>
        <w:rFonts w:ascii="Times New Roman" w:eastAsia="Times New Roman" w:hAnsi="Times New Roman" w:cs="Times New Roman" w:hint="default"/>
        <w:w w:val="100"/>
        <w:sz w:val="28"/>
        <w:szCs w:val="28"/>
        <w:lang w:val="vi" w:eastAsia="en-US" w:bidi="ar-SA"/>
      </w:rPr>
    </w:lvl>
    <w:lvl w:ilvl="1" w:tplc="5824F5A0">
      <w:numFmt w:val="bullet"/>
      <w:lvlText w:val="•"/>
      <w:lvlJc w:val="left"/>
      <w:pPr>
        <w:ind w:left="1020" w:hanging="309"/>
      </w:pPr>
      <w:rPr>
        <w:rFonts w:hint="default"/>
        <w:lang w:val="vi" w:eastAsia="en-US" w:bidi="ar-SA"/>
      </w:rPr>
    </w:lvl>
    <w:lvl w:ilvl="2" w:tplc="9FC4B6FC">
      <w:numFmt w:val="bullet"/>
      <w:lvlText w:val="•"/>
      <w:lvlJc w:val="left"/>
      <w:pPr>
        <w:ind w:left="1941" w:hanging="309"/>
      </w:pPr>
      <w:rPr>
        <w:rFonts w:hint="default"/>
        <w:lang w:val="vi" w:eastAsia="en-US" w:bidi="ar-SA"/>
      </w:rPr>
    </w:lvl>
    <w:lvl w:ilvl="3" w:tplc="5AD04E54">
      <w:numFmt w:val="bullet"/>
      <w:lvlText w:val="•"/>
      <w:lvlJc w:val="left"/>
      <w:pPr>
        <w:ind w:left="2862" w:hanging="309"/>
      </w:pPr>
      <w:rPr>
        <w:rFonts w:hint="default"/>
        <w:lang w:val="vi" w:eastAsia="en-US" w:bidi="ar-SA"/>
      </w:rPr>
    </w:lvl>
    <w:lvl w:ilvl="4" w:tplc="4BC41C4A">
      <w:numFmt w:val="bullet"/>
      <w:lvlText w:val="•"/>
      <w:lvlJc w:val="left"/>
      <w:pPr>
        <w:ind w:left="3783" w:hanging="309"/>
      </w:pPr>
      <w:rPr>
        <w:rFonts w:hint="default"/>
        <w:lang w:val="vi" w:eastAsia="en-US" w:bidi="ar-SA"/>
      </w:rPr>
    </w:lvl>
    <w:lvl w:ilvl="5" w:tplc="A344DE4E">
      <w:numFmt w:val="bullet"/>
      <w:lvlText w:val="•"/>
      <w:lvlJc w:val="left"/>
      <w:pPr>
        <w:ind w:left="4704" w:hanging="309"/>
      </w:pPr>
      <w:rPr>
        <w:rFonts w:hint="default"/>
        <w:lang w:val="vi" w:eastAsia="en-US" w:bidi="ar-SA"/>
      </w:rPr>
    </w:lvl>
    <w:lvl w:ilvl="6" w:tplc="E8824412">
      <w:numFmt w:val="bullet"/>
      <w:lvlText w:val="•"/>
      <w:lvlJc w:val="left"/>
      <w:pPr>
        <w:ind w:left="5625" w:hanging="309"/>
      </w:pPr>
      <w:rPr>
        <w:rFonts w:hint="default"/>
        <w:lang w:val="vi" w:eastAsia="en-US" w:bidi="ar-SA"/>
      </w:rPr>
    </w:lvl>
    <w:lvl w:ilvl="7" w:tplc="E5A46410">
      <w:numFmt w:val="bullet"/>
      <w:lvlText w:val="•"/>
      <w:lvlJc w:val="left"/>
      <w:pPr>
        <w:ind w:left="6546" w:hanging="309"/>
      </w:pPr>
      <w:rPr>
        <w:rFonts w:hint="default"/>
        <w:lang w:val="vi" w:eastAsia="en-US" w:bidi="ar-SA"/>
      </w:rPr>
    </w:lvl>
    <w:lvl w:ilvl="8" w:tplc="3FD8C37A">
      <w:numFmt w:val="bullet"/>
      <w:lvlText w:val="•"/>
      <w:lvlJc w:val="left"/>
      <w:pPr>
        <w:ind w:left="7467" w:hanging="309"/>
      </w:pPr>
      <w:rPr>
        <w:rFonts w:hint="default"/>
        <w:lang w:val="vi" w:eastAsia="en-US" w:bidi="ar-SA"/>
      </w:rPr>
    </w:lvl>
  </w:abstractNum>
  <w:abstractNum w:abstractNumId="2" w15:restartNumberingAfterBreak="0">
    <w:nsid w:val="3AB332D3"/>
    <w:multiLevelType w:val="hybridMultilevel"/>
    <w:tmpl w:val="EFDA2B0A"/>
    <w:lvl w:ilvl="0" w:tplc="6EBC8860">
      <w:start w:val="1"/>
      <w:numFmt w:val="decimal"/>
      <w:lvlText w:val="%1."/>
      <w:lvlJc w:val="left"/>
      <w:pPr>
        <w:ind w:left="1101" w:hanging="280"/>
        <w:jc w:val="left"/>
      </w:pPr>
      <w:rPr>
        <w:rFonts w:ascii="Times New Roman" w:eastAsia="Times New Roman" w:hAnsi="Times New Roman" w:cs="Times New Roman" w:hint="default"/>
        <w:spacing w:val="-1"/>
        <w:w w:val="100"/>
        <w:sz w:val="28"/>
        <w:szCs w:val="28"/>
        <w:lang w:val="vi" w:eastAsia="en-US" w:bidi="ar-SA"/>
      </w:rPr>
    </w:lvl>
    <w:lvl w:ilvl="1" w:tplc="47A4D2E4">
      <w:numFmt w:val="bullet"/>
      <w:lvlText w:val="•"/>
      <w:lvlJc w:val="left"/>
      <w:pPr>
        <w:ind w:left="1920" w:hanging="280"/>
      </w:pPr>
      <w:rPr>
        <w:rFonts w:hint="default"/>
        <w:lang w:val="vi" w:eastAsia="en-US" w:bidi="ar-SA"/>
      </w:rPr>
    </w:lvl>
    <w:lvl w:ilvl="2" w:tplc="EB0A5D3A">
      <w:numFmt w:val="bullet"/>
      <w:lvlText w:val="•"/>
      <w:lvlJc w:val="left"/>
      <w:pPr>
        <w:ind w:left="2741" w:hanging="280"/>
      </w:pPr>
      <w:rPr>
        <w:rFonts w:hint="default"/>
        <w:lang w:val="vi" w:eastAsia="en-US" w:bidi="ar-SA"/>
      </w:rPr>
    </w:lvl>
    <w:lvl w:ilvl="3" w:tplc="D3CE0300">
      <w:numFmt w:val="bullet"/>
      <w:lvlText w:val="•"/>
      <w:lvlJc w:val="left"/>
      <w:pPr>
        <w:ind w:left="3562" w:hanging="280"/>
      </w:pPr>
      <w:rPr>
        <w:rFonts w:hint="default"/>
        <w:lang w:val="vi" w:eastAsia="en-US" w:bidi="ar-SA"/>
      </w:rPr>
    </w:lvl>
    <w:lvl w:ilvl="4" w:tplc="6040DF7E">
      <w:numFmt w:val="bullet"/>
      <w:lvlText w:val="•"/>
      <w:lvlJc w:val="left"/>
      <w:pPr>
        <w:ind w:left="4383" w:hanging="280"/>
      </w:pPr>
      <w:rPr>
        <w:rFonts w:hint="default"/>
        <w:lang w:val="vi" w:eastAsia="en-US" w:bidi="ar-SA"/>
      </w:rPr>
    </w:lvl>
    <w:lvl w:ilvl="5" w:tplc="802A3FFA">
      <w:numFmt w:val="bullet"/>
      <w:lvlText w:val="•"/>
      <w:lvlJc w:val="left"/>
      <w:pPr>
        <w:ind w:left="5204" w:hanging="280"/>
      </w:pPr>
      <w:rPr>
        <w:rFonts w:hint="default"/>
        <w:lang w:val="vi" w:eastAsia="en-US" w:bidi="ar-SA"/>
      </w:rPr>
    </w:lvl>
    <w:lvl w:ilvl="6" w:tplc="DBB40F7A">
      <w:numFmt w:val="bullet"/>
      <w:lvlText w:val="•"/>
      <w:lvlJc w:val="left"/>
      <w:pPr>
        <w:ind w:left="6025" w:hanging="280"/>
      </w:pPr>
      <w:rPr>
        <w:rFonts w:hint="default"/>
        <w:lang w:val="vi" w:eastAsia="en-US" w:bidi="ar-SA"/>
      </w:rPr>
    </w:lvl>
    <w:lvl w:ilvl="7" w:tplc="057CAEE4">
      <w:numFmt w:val="bullet"/>
      <w:lvlText w:val="•"/>
      <w:lvlJc w:val="left"/>
      <w:pPr>
        <w:ind w:left="6846" w:hanging="280"/>
      </w:pPr>
      <w:rPr>
        <w:rFonts w:hint="default"/>
        <w:lang w:val="vi" w:eastAsia="en-US" w:bidi="ar-SA"/>
      </w:rPr>
    </w:lvl>
    <w:lvl w:ilvl="8" w:tplc="EA2E65DE">
      <w:numFmt w:val="bullet"/>
      <w:lvlText w:val="•"/>
      <w:lvlJc w:val="left"/>
      <w:pPr>
        <w:ind w:left="7667" w:hanging="280"/>
      </w:pPr>
      <w:rPr>
        <w:rFonts w:hint="default"/>
        <w:lang w:val="vi" w:eastAsia="en-US" w:bidi="ar-SA"/>
      </w:rPr>
    </w:lvl>
  </w:abstractNum>
  <w:abstractNum w:abstractNumId="3" w15:restartNumberingAfterBreak="0">
    <w:nsid w:val="4A78186A"/>
    <w:multiLevelType w:val="hybridMultilevel"/>
    <w:tmpl w:val="94F29FFA"/>
    <w:lvl w:ilvl="0" w:tplc="A41A00C4">
      <w:numFmt w:val="bullet"/>
      <w:lvlText w:val="-"/>
      <w:lvlJc w:val="left"/>
      <w:pPr>
        <w:ind w:left="101" w:hanging="129"/>
      </w:pPr>
      <w:rPr>
        <w:rFonts w:ascii="Times New Roman" w:eastAsia="Times New Roman" w:hAnsi="Times New Roman" w:cs="Times New Roman" w:hint="default"/>
        <w:spacing w:val="-1"/>
        <w:w w:val="100"/>
        <w:sz w:val="22"/>
        <w:szCs w:val="22"/>
        <w:lang w:val="vi" w:eastAsia="en-US" w:bidi="ar-SA"/>
      </w:rPr>
    </w:lvl>
    <w:lvl w:ilvl="1" w:tplc="D7823026">
      <w:numFmt w:val="bullet"/>
      <w:lvlText w:val="•"/>
      <w:lvlJc w:val="left"/>
      <w:pPr>
        <w:ind w:left="600" w:hanging="129"/>
      </w:pPr>
      <w:rPr>
        <w:rFonts w:hint="default"/>
        <w:lang w:val="vi" w:eastAsia="en-US" w:bidi="ar-SA"/>
      </w:rPr>
    </w:lvl>
    <w:lvl w:ilvl="2" w:tplc="A726F070">
      <w:numFmt w:val="bullet"/>
      <w:lvlText w:val="•"/>
      <w:lvlJc w:val="left"/>
      <w:pPr>
        <w:ind w:left="1100" w:hanging="129"/>
      </w:pPr>
      <w:rPr>
        <w:rFonts w:hint="default"/>
        <w:lang w:val="vi" w:eastAsia="en-US" w:bidi="ar-SA"/>
      </w:rPr>
    </w:lvl>
    <w:lvl w:ilvl="3" w:tplc="8DC8B352">
      <w:numFmt w:val="bullet"/>
      <w:lvlText w:val="•"/>
      <w:lvlJc w:val="left"/>
      <w:pPr>
        <w:ind w:left="1600" w:hanging="129"/>
      </w:pPr>
      <w:rPr>
        <w:rFonts w:hint="default"/>
        <w:lang w:val="vi" w:eastAsia="en-US" w:bidi="ar-SA"/>
      </w:rPr>
    </w:lvl>
    <w:lvl w:ilvl="4" w:tplc="C3343278">
      <w:numFmt w:val="bullet"/>
      <w:lvlText w:val="•"/>
      <w:lvlJc w:val="left"/>
      <w:pPr>
        <w:ind w:left="2101" w:hanging="129"/>
      </w:pPr>
      <w:rPr>
        <w:rFonts w:hint="default"/>
        <w:lang w:val="vi" w:eastAsia="en-US" w:bidi="ar-SA"/>
      </w:rPr>
    </w:lvl>
    <w:lvl w:ilvl="5" w:tplc="704EDB48">
      <w:numFmt w:val="bullet"/>
      <w:lvlText w:val="•"/>
      <w:lvlJc w:val="left"/>
      <w:pPr>
        <w:ind w:left="2601" w:hanging="129"/>
      </w:pPr>
      <w:rPr>
        <w:rFonts w:hint="default"/>
        <w:lang w:val="vi" w:eastAsia="en-US" w:bidi="ar-SA"/>
      </w:rPr>
    </w:lvl>
    <w:lvl w:ilvl="6" w:tplc="DD00FD28">
      <w:numFmt w:val="bullet"/>
      <w:lvlText w:val="•"/>
      <w:lvlJc w:val="left"/>
      <w:pPr>
        <w:ind w:left="3101" w:hanging="129"/>
      </w:pPr>
      <w:rPr>
        <w:rFonts w:hint="default"/>
        <w:lang w:val="vi" w:eastAsia="en-US" w:bidi="ar-SA"/>
      </w:rPr>
    </w:lvl>
    <w:lvl w:ilvl="7" w:tplc="7F44FB84">
      <w:numFmt w:val="bullet"/>
      <w:lvlText w:val="•"/>
      <w:lvlJc w:val="left"/>
      <w:pPr>
        <w:ind w:left="3601" w:hanging="129"/>
      </w:pPr>
      <w:rPr>
        <w:rFonts w:hint="default"/>
        <w:lang w:val="vi" w:eastAsia="en-US" w:bidi="ar-SA"/>
      </w:rPr>
    </w:lvl>
    <w:lvl w:ilvl="8" w:tplc="B67EB528">
      <w:numFmt w:val="bullet"/>
      <w:lvlText w:val="•"/>
      <w:lvlJc w:val="left"/>
      <w:pPr>
        <w:ind w:left="4102" w:hanging="129"/>
      </w:pPr>
      <w:rPr>
        <w:rFonts w:hint="default"/>
        <w:lang w:val="vi" w:eastAsia="en-US" w:bidi="ar-SA"/>
      </w:rPr>
    </w:lvl>
  </w:abstractNum>
  <w:abstractNum w:abstractNumId="4" w15:restartNumberingAfterBreak="0">
    <w:nsid w:val="543660C9"/>
    <w:multiLevelType w:val="hybridMultilevel"/>
    <w:tmpl w:val="ABC096CA"/>
    <w:lvl w:ilvl="0" w:tplc="6002C216">
      <w:start w:val="1"/>
      <w:numFmt w:val="decimal"/>
      <w:lvlText w:val="%1."/>
      <w:lvlJc w:val="left"/>
      <w:pPr>
        <w:ind w:left="1113" w:hanging="293"/>
        <w:jc w:val="left"/>
      </w:pPr>
      <w:rPr>
        <w:rFonts w:ascii="Times New Roman" w:eastAsia="Times New Roman" w:hAnsi="Times New Roman" w:cs="Times New Roman" w:hint="default"/>
        <w:spacing w:val="0"/>
        <w:w w:val="100"/>
        <w:sz w:val="28"/>
        <w:szCs w:val="28"/>
        <w:lang w:val="vi" w:eastAsia="en-US" w:bidi="ar-SA"/>
      </w:rPr>
    </w:lvl>
    <w:lvl w:ilvl="1" w:tplc="6DE43C72">
      <w:numFmt w:val="bullet"/>
      <w:lvlText w:val="•"/>
      <w:lvlJc w:val="left"/>
      <w:pPr>
        <w:ind w:left="1938" w:hanging="293"/>
      </w:pPr>
      <w:rPr>
        <w:rFonts w:hint="default"/>
        <w:lang w:val="vi" w:eastAsia="en-US" w:bidi="ar-SA"/>
      </w:rPr>
    </w:lvl>
    <w:lvl w:ilvl="2" w:tplc="2C227C4E">
      <w:numFmt w:val="bullet"/>
      <w:lvlText w:val="•"/>
      <w:lvlJc w:val="left"/>
      <w:pPr>
        <w:ind w:left="2757" w:hanging="293"/>
      </w:pPr>
      <w:rPr>
        <w:rFonts w:hint="default"/>
        <w:lang w:val="vi" w:eastAsia="en-US" w:bidi="ar-SA"/>
      </w:rPr>
    </w:lvl>
    <w:lvl w:ilvl="3" w:tplc="5936F714">
      <w:numFmt w:val="bullet"/>
      <w:lvlText w:val="•"/>
      <w:lvlJc w:val="left"/>
      <w:pPr>
        <w:ind w:left="3576" w:hanging="293"/>
      </w:pPr>
      <w:rPr>
        <w:rFonts w:hint="default"/>
        <w:lang w:val="vi" w:eastAsia="en-US" w:bidi="ar-SA"/>
      </w:rPr>
    </w:lvl>
    <w:lvl w:ilvl="4" w:tplc="765C4AEE">
      <w:numFmt w:val="bullet"/>
      <w:lvlText w:val="•"/>
      <w:lvlJc w:val="left"/>
      <w:pPr>
        <w:ind w:left="4395" w:hanging="293"/>
      </w:pPr>
      <w:rPr>
        <w:rFonts w:hint="default"/>
        <w:lang w:val="vi" w:eastAsia="en-US" w:bidi="ar-SA"/>
      </w:rPr>
    </w:lvl>
    <w:lvl w:ilvl="5" w:tplc="044291A6">
      <w:numFmt w:val="bullet"/>
      <w:lvlText w:val="•"/>
      <w:lvlJc w:val="left"/>
      <w:pPr>
        <w:ind w:left="5214" w:hanging="293"/>
      </w:pPr>
      <w:rPr>
        <w:rFonts w:hint="default"/>
        <w:lang w:val="vi" w:eastAsia="en-US" w:bidi="ar-SA"/>
      </w:rPr>
    </w:lvl>
    <w:lvl w:ilvl="6" w:tplc="111CC226">
      <w:numFmt w:val="bullet"/>
      <w:lvlText w:val="•"/>
      <w:lvlJc w:val="left"/>
      <w:pPr>
        <w:ind w:left="6033" w:hanging="293"/>
      </w:pPr>
      <w:rPr>
        <w:rFonts w:hint="default"/>
        <w:lang w:val="vi" w:eastAsia="en-US" w:bidi="ar-SA"/>
      </w:rPr>
    </w:lvl>
    <w:lvl w:ilvl="7" w:tplc="B3E4DD06">
      <w:numFmt w:val="bullet"/>
      <w:lvlText w:val="•"/>
      <w:lvlJc w:val="left"/>
      <w:pPr>
        <w:ind w:left="6852" w:hanging="293"/>
      </w:pPr>
      <w:rPr>
        <w:rFonts w:hint="default"/>
        <w:lang w:val="vi" w:eastAsia="en-US" w:bidi="ar-SA"/>
      </w:rPr>
    </w:lvl>
    <w:lvl w:ilvl="8" w:tplc="CF70AEFC">
      <w:numFmt w:val="bullet"/>
      <w:lvlText w:val="•"/>
      <w:lvlJc w:val="left"/>
      <w:pPr>
        <w:ind w:left="7671" w:hanging="293"/>
      </w:pPr>
      <w:rPr>
        <w:rFonts w:hint="default"/>
        <w:lang w:val="vi" w:eastAsia="en-US" w:bidi="ar-SA"/>
      </w:rPr>
    </w:lvl>
  </w:abstractNum>
  <w:abstractNum w:abstractNumId="5" w15:restartNumberingAfterBreak="0">
    <w:nsid w:val="5A8C7A5A"/>
    <w:multiLevelType w:val="hybridMultilevel"/>
    <w:tmpl w:val="4AC49FBE"/>
    <w:lvl w:ilvl="0" w:tplc="E00CCCF6">
      <w:start w:val="1"/>
      <w:numFmt w:val="decimal"/>
      <w:lvlText w:val="%1."/>
      <w:lvlJc w:val="left"/>
      <w:pPr>
        <w:ind w:left="101" w:hanging="290"/>
        <w:jc w:val="left"/>
      </w:pPr>
      <w:rPr>
        <w:rFonts w:ascii="Times New Roman" w:eastAsia="Times New Roman" w:hAnsi="Times New Roman" w:cs="Times New Roman" w:hint="default"/>
        <w:w w:val="100"/>
        <w:sz w:val="28"/>
        <w:szCs w:val="28"/>
        <w:lang w:val="vi" w:eastAsia="en-US" w:bidi="ar-SA"/>
      </w:rPr>
    </w:lvl>
    <w:lvl w:ilvl="1" w:tplc="82EE519A">
      <w:numFmt w:val="bullet"/>
      <w:lvlText w:val="•"/>
      <w:lvlJc w:val="left"/>
      <w:pPr>
        <w:ind w:left="1020" w:hanging="290"/>
      </w:pPr>
      <w:rPr>
        <w:rFonts w:hint="default"/>
        <w:lang w:val="vi" w:eastAsia="en-US" w:bidi="ar-SA"/>
      </w:rPr>
    </w:lvl>
    <w:lvl w:ilvl="2" w:tplc="F5B2525A">
      <w:numFmt w:val="bullet"/>
      <w:lvlText w:val="•"/>
      <w:lvlJc w:val="left"/>
      <w:pPr>
        <w:ind w:left="1941" w:hanging="290"/>
      </w:pPr>
      <w:rPr>
        <w:rFonts w:hint="default"/>
        <w:lang w:val="vi" w:eastAsia="en-US" w:bidi="ar-SA"/>
      </w:rPr>
    </w:lvl>
    <w:lvl w:ilvl="3" w:tplc="991421B4">
      <w:numFmt w:val="bullet"/>
      <w:lvlText w:val="•"/>
      <w:lvlJc w:val="left"/>
      <w:pPr>
        <w:ind w:left="2862" w:hanging="290"/>
      </w:pPr>
      <w:rPr>
        <w:rFonts w:hint="default"/>
        <w:lang w:val="vi" w:eastAsia="en-US" w:bidi="ar-SA"/>
      </w:rPr>
    </w:lvl>
    <w:lvl w:ilvl="4" w:tplc="7CAA0B14">
      <w:numFmt w:val="bullet"/>
      <w:lvlText w:val="•"/>
      <w:lvlJc w:val="left"/>
      <w:pPr>
        <w:ind w:left="3783" w:hanging="290"/>
      </w:pPr>
      <w:rPr>
        <w:rFonts w:hint="default"/>
        <w:lang w:val="vi" w:eastAsia="en-US" w:bidi="ar-SA"/>
      </w:rPr>
    </w:lvl>
    <w:lvl w:ilvl="5" w:tplc="7AB29982">
      <w:numFmt w:val="bullet"/>
      <w:lvlText w:val="•"/>
      <w:lvlJc w:val="left"/>
      <w:pPr>
        <w:ind w:left="4704" w:hanging="290"/>
      </w:pPr>
      <w:rPr>
        <w:rFonts w:hint="default"/>
        <w:lang w:val="vi" w:eastAsia="en-US" w:bidi="ar-SA"/>
      </w:rPr>
    </w:lvl>
    <w:lvl w:ilvl="6" w:tplc="8E30437A">
      <w:numFmt w:val="bullet"/>
      <w:lvlText w:val="•"/>
      <w:lvlJc w:val="left"/>
      <w:pPr>
        <w:ind w:left="5625" w:hanging="290"/>
      </w:pPr>
      <w:rPr>
        <w:rFonts w:hint="default"/>
        <w:lang w:val="vi" w:eastAsia="en-US" w:bidi="ar-SA"/>
      </w:rPr>
    </w:lvl>
    <w:lvl w:ilvl="7" w:tplc="28A00568">
      <w:numFmt w:val="bullet"/>
      <w:lvlText w:val="•"/>
      <w:lvlJc w:val="left"/>
      <w:pPr>
        <w:ind w:left="6546" w:hanging="290"/>
      </w:pPr>
      <w:rPr>
        <w:rFonts w:hint="default"/>
        <w:lang w:val="vi" w:eastAsia="en-US" w:bidi="ar-SA"/>
      </w:rPr>
    </w:lvl>
    <w:lvl w:ilvl="8" w:tplc="C5447BE0">
      <w:numFmt w:val="bullet"/>
      <w:lvlText w:val="•"/>
      <w:lvlJc w:val="left"/>
      <w:pPr>
        <w:ind w:left="7467" w:hanging="290"/>
      </w:pPr>
      <w:rPr>
        <w:rFonts w:hint="default"/>
        <w:lang w:val="vi" w:eastAsia="en-US" w:bidi="ar-SA"/>
      </w:rPr>
    </w:lvl>
  </w:abstractNum>
  <w:abstractNum w:abstractNumId="6" w15:restartNumberingAfterBreak="0">
    <w:nsid w:val="626B65A5"/>
    <w:multiLevelType w:val="hybridMultilevel"/>
    <w:tmpl w:val="7CA4006E"/>
    <w:lvl w:ilvl="0" w:tplc="B5CCC350">
      <w:start w:val="1"/>
      <w:numFmt w:val="decimal"/>
      <w:lvlText w:val="%1."/>
      <w:lvlJc w:val="left"/>
      <w:pPr>
        <w:ind w:left="1101" w:hanging="280"/>
        <w:jc w:val="left"/>
      </w:pPr>
      <w:rPr>
        <w:rFonts w:ascii="Times New Roman" w:eastAsia="Times New Roman" w:hAnsi="Times New Roman" w:cs="Times New Roman" w:hint="default"/>
        <w:spacing w:val="-1"/>
        <w:w w:val="100"/>
        <w:sz w:val="28"/>
        <w:szCs w:val="28"/>
        <w:lang w:val="vi" w:eastAsia="en-US" w:bidi="ar-SA"/>
      </w:rPr>
    </w:lvl>
    <w:lvl w:ilvl="1" w:tplc="6C5C7D56">
      <w:numFmt w:val="bullet"/>
      <w:lvlText w:val="•"/>
      <w:lvlJc w:val="left"/>
      <w:pPr>
        <w:ind w:left="1920" w:hanging="280"/>
      </w:pPr>
      <w:rPr>
        <w:rFonts w:hint="default"/>
        <w:lang w:val="vi" w:eastAsia="en-US" w:bidi="ar-SA"/>
      </w:rPr>
    </w:lvl>
    <w:lvl w:ilvl="2" w:tplc="C3542936">
      <w:numFmt w:val="bullet"/>
      <w:lvlText w:val="•"/>
      <w:lvlJc w:val="left"/>
      <w:pPr>
        <w:ind w:left="2741" w:hanging="280"/>
      </w:pPr>
      <w:rPr>
        <w:rFonts w:hint="default"/>
        <w:lang w:val="vi" w:eastAsia="en-US" w:bidi="ar-SA"/>
      </w:rPr>
    </w:lvl>
    <w:lvl w:ilvl="3" w:tplc="4816E2A6">
      <w:numFmt w:val="bullet"/>
      <w:lvlText w:val="•"/>
      <w:lvlJc w:val="left"/>
      <w:pPr>
        <w:ind w:left="3562" w:hanging="280"/>
      </w:pPr>
      <w:rPr>
        <w:rFonts w:hint="default"/>
        <w:lang w:val="vi" w:eastAsia="en-US" w:bidi="ar-SA"/>
      </w:rPr>
    </w:lvl>
    <w:lvl w:ilvl="4" w:tplc="7C9C0600">
      <w:numFmt w:val="bullet"/>
      <w:lvlText w:val="•"/>
      <w:lvlJc w:val="left"/>
      <w:pPr>
        <w:ind w:left="4383" w:hanging="280"/>
      </w:pPr>
      <w:rPr>
        <w:rFonts w:hint="default"/>
        <w:lang w:val="vi" w:eastAsia="en-US" w:bidi="ar-SA"/>
      </w:rPr>
    </w:lvl>
    <w:lvl w:ilvl="5" w:tplc="B28C4CA0">
      <w:numFmt w:val="bullet"/>
      <w:lvlText w:val="•"/>
      <w:lvlJc w:val="left"/>
      <w:pPr>
        <w:ind w:left="5204" w:hanging="280"/>
      </w:pPr>
      <w:rPr>
        <w:rFonts w:hint="default"/>
        <w:lang w:val="vi" w:eastAsia="en-US" w:bidi="ar-SA"/>
      </w:rPr>
    </w:lvl>
    <w:lvl w:ilvl="6" w:tplc="EFA8B4B2">
      <w:numFmt w:val="bullet"/>
      <w:lvlText w:val="•"/>
      <w:lvlJc w:val="left"/>
      <w:pPr>
        <w:ind w:left="6025" w:hanging="280"/>
      </w:pPr>
      <w:rPr>
        <w:rFonts w:hint="default"/>
        <w:lang w:val="vi" w:eastAsia="en-US" w:bidi="ar-SA"/>
      </w:rPr>
    </w:lvl>
    <w:lvl w:ilvl="7" w:tplc="8A0A2C30">
      <w:numFmt w:val="bullet"/>
      <w:lvlText w:val="•"/>
      <w:lvlJc w:val="left"/>
      <w:pPr>
        <w:ind w:left="6846" w:hanging="280"/>
      </w:pPr>
      <w:rPr>
        <w:rFonts w:hint="default"/>
        <w:lang w:val="vi" w:eastAsia="en-US" w:bidi="ar-SA"/>
      </w:rPr>
    </w:lvl>
    <w:lvl w:ilvl="8" w:tplc="BD16883A">
      <w:numFmt w:val="bullet"/>
      <w:lvlText w:val="•"/>
      <w:lvlJc w:val="left"/>
      <w:pPr>
        <w:ind w:left="7667" w:hanging="280"/>
      </w:pPr>
      <w:rPr>
        <w:rFonts w:hint="default"/>
        <w:lang w:val="vi" w:eastAsia="en-US" w:bidi="ar-SA"/>
      </w:rPr>
    </w:lvl>
  </w:abstractNum>
  <w:abstractNum w:abstractNumId="7" w15:restartNumberingAfterBreak="0">
    <w:nsid w:val="6A1C0974"/>
    <w:multiLevelType w:val="hybridMultilevel"/>
    <w:tmpl w:val="A314CD08"/>
    <w:lvl w:ilvl="0" w:tplc="4BB26E1E">
      <w:start w:val="1"/>
      <w:numFmt w:val="lowerLetter"/>
      <w:lvlText w:val="%1)"/>
      <w:lvlJc w:val="left"/>
      <w:pPr>
        <w:ind w:left="101" w:hanging="321"/>
        <w:jc w:val="left"/>
      </w:pPr>
      <w:rPr>
        <w:rFonts w:ascii="Times New Roman" w:eastAsia="Times New Roman" w:hAnsi="Times New Roman" w:cs="Times New Roman" w:hint="default"/>
        <w:spacing w:val="0"/>
        <w:w w:val="100"/>
        <w:sz w:val="28"/>
        <w:szCs w:val="28"/>
        <w:lang w:val="vi" w:eastAsia="en-US" w:bidi="ar-SA"/>
      </w:rPr>
    </w:lvl>
    <w:lvl w:ilvl="1" w:tplc="E4F65362">
      <w:numFmt w:val="bullet"/>
      <w:lvlText w:val="•"/>
      <w:lvlJc w:val="left"/>
      <w:pPr>
        <w:ind w:left="1020" w:hanging="321"/>
      </w:pPr>
      <w:rPr>
        <w:rFonts w:hint="default"/>
        <w:lang w:val="vi" w:eastAsia="en-US" w:bidi="ar-SA"/>
      </w:rPr>
    </w:lvl>
    <w:lvl w:ilvl="2" w:tplc="51D25F48">
      <w:numFmt w:val="bullet"/>
      <w:lvlText w:val="•"/>
      <w:lvlJc w:val="left"/>
      <w:pPr>
        <w:ind w:left="1941" w:hanging="321"/>
      </w:pPr>
      <w:rPr>
        <w:rFonts w:hint="default"/>
        <w:lang w:val="vi" w:eastAsia="en-US" w:bidi="ar-SA"/>
      </w:rPr>
    </w:lvl>
    <w:lvl w:ilvl="3" w:tplc="B956CAC4">
      <w:numFmt w:val="bullet"/>
      <w:lvlText w:val="•"/>
      <w:lvlJc w:val="left"/>
      <w:pPr>
        <w:ind w:left="2862" w:hanging="321"/>
      </w:pPr>
      <w:rPr>
        <w:rFonts w:hint="default"/>
        <w:lang w:val="vi" w:eastAsia="en-US" w:bidi="ar-SA"/>
      </w:rPr>
    </w:lvl>
    <w:lvl w:ilvl="4" w:tplc="7B94776E">
      <w:numFmt w:val="bullet"/>
      <w:lvlText w:val="•"/>
      <w:lvlJc w:val="left"/>
      <w:pPr>
        <w:ind w:left="3783" w:hanging="321"/>
      </w:pPr>
      <w:rPr>
        <w:rFonts w:hint="default"/>
        <w:lang w:val="vi" w:eastAsia="en-US" w:bidi="ar-SA"/>
      </w:rPr>
    </w:lvl>
    <w:lvl w:ilvl="5" w:tplc="1542D3C4">
      <w:numFmt w:val="bullet"/>
      <w:lvlText w:val="•"/>
      <w:lvlJc w:val="left"/>
      <w:pPr>
        <w:ind w:left="4704" w:hanging="321"/>
      </w:pPr>
      <w:rPr>
        <w:rFonts w:hint="default"/>
        <w:lang w:val="vi" w:eastAsia="en-US" w:bidi="ar-SA"/>
      </w:rPr>
    </w:lvl>
    <w:lvl w:ilvl="6" w:tplc="B4188AE0">
      <w:numFmt w:val="bullet"/>
      <w:lvlText w:val="•"/>
      <w:lvlJc w:val="left"/>
      <w:pPr>
        <w:ind w:left="5625" w:hanging="321"/>
      </w:pPr>
      <w:rPr>
        <w:rFonts w:hint="default"/>
        <w:lang w:val="vi" w:eastAsia="en-US" w:bidi="ar-SA"/>
      </w:rPr>
    </w:lvl>
    <w:lvl w:ilvl="7" w:tplc="58645496">
      <w:numFmt w:val="bullet"/>
      <w:lvlText w:val="•"/>
      <w:lvlJc w:val="left"/>
      <w:pPr>
        <w:ind w:left="6546" w:hanging="321"/>
      </w:pPr>
      <w:rPr>
        <w:rFonts w:hint="default"/>
        <w:lang w:val="vi" w:eastAsia="en-US" w:bidi="ar-SA"/>
      </w:rPr>
    </w:lvl>
    <w:lvl w:ilvl="8" w:tplc="7E286322">
      <w:numFmt w:val="bullet"/>
      <w:lvlText w:val="•"/>
      <w:lvlJc w:val="left"/>
      <w:pPr>
        <w:ind w:left="7467" w:hanging="321"/>
      </w:pPr>
      <w:rPr>
        <w:rFonts w:hint="default"/>
        <w:lang w:val="vi" w:eastAsia="en-US" w:bidi="ar-SA"/>
      </w:rPr>
    </w:lvl>
  </w:abstractNum>
  <w:abstractNum w:abstractNumId="8" w15:restartNumberingAfterBreak="0">
    <w:nsid w:val="6C4D14A9"/>
    <w:multiLevelType w:val="hybridMultilevel"/>
    <w:tmpl w:val="A8622A28"/>
    <w:lvl w:ilvl="0" w:tplc="BA1684C2">
      <w:start w:val="1"/>
      <w:numFmt w:val="lowerLetter"/>
      <w:lvlText w:val="%1)"/>
      <w:lvlJc w:val="left"/>
      <w:pPr>
        <w:ind w:left="101" w:hanging="293"/>
        <w:jc w:val="left"/>
      </w:pPr>
      <w:rPr>
        <w:rFonts w:ascii="Times New Roman" w:eastAsia="Times New Roman" w:hAnsi="Times New Roman" w:cs="Times New Roman" w:hint="default"/>
        <w:w w:val="100"/>
        <w:sz w:val="28"/>
        <w:szCs w:val="28"/>
        <w:lang w:val="vi" w:eastAsia="en-US" w:bidi="ar-SA"/>
      </w:rPr>
    </w:lvl>
    <w:lvl w:ilvl="1" w:tplc="8FCC0ACA">
      <w:numFmt w:val="bullet"/>
      <w:lvlText w:val="•"/>
      <w:lvlJc w:val="left"/>
      <w:pPr>
        <w:ind w:left="1020" w:hanging="293"/>
      </w:pPr>
      <w:rPr>
        <w:rFonts w:hint="default"/>
        <w:lang w:val="vi" w:eastAsia="en-US" w:bidi="ar-SA"/>
      </w:rPr>
    </w:lvl>
    <w:lvl w:ilvl="2" w:tplc="456C9144">
      <w:numFmt w:val="bullet"/>
      <w:lvlText w:val="•"/>
      <w:lvlJc w:val="left"/>
      <w:pPr>
        <w:ind w:left="1941" w:hanging="293"/>
      </w:pPr>
      <w:rPr>
        <w:rFonts w:hint="default"/>
        <w:lang w:val="vi" w:eastAsia="en-US" w:bidi="ar-SA"/>
      </w:rPr>
    </w:lvl>
    <w:lvl w:ilvl="3" w:tplc="847E5486">
      <w:numFmt w:val="bullet"/>
      <w:lvlText w:val="•"/>
      <w:lvlJc w:val="left"/>
      <w:pPr>
        <w:ind w:left="2862" w:hanging="293"/>
      </w:pPr>
      <w:rPr>
        <w:rFonts w:hint="default"/>
        <w:lang w:val="vi" w:eastAsia="en-US" w:bidi="ar-SA"/>
      </w:rPr>
    </w:lvl>
    <w:lvl w:ilvl="4" w:tplc="062E6C30">
      <w:numFmt w:val="bullet"/>
      <w:lvlText w:val="•"/>
      <w:lvlJc w:val="left"/>
      <w:pPr>
        <w:ind w:left="3783" w:hanging="293"/>
      </w:pPr>
      <w:rPr>
        <w:rFonts w:hint="default"/>
        <w:lang w:val="vi" w:eastAsia="en-US" w:bidi="ar-SA"/>
      </w:rPr>
    </w:lvl>
    <w:lvl w:ilvl="5" w:tplc="F2E01C98">
      <w:numFmt w:val="bullet"/>
      <w:lvlText w:val="•"/>
      <w:lvlJc w:val="left"/>
      <w:pPr>
        <w:ind w:left="4704" w:hanging="293"/>
      </w:pPr>
      <w:rPr>
        <w:rFonts w:hint="default"/>
        <w:lang w:val="vi" w:eastAsia="en-US" w:bidi="ar-SA"/>
      </w:rPr>
    </w:lvl>
    <w:lvl w:ilvl="6" w:tplc="67803698">
      <w:numFmt w:val="bullet"/>
      <w:lvlText w:val="•"/>
      <w:lvlJc w:val="left"/>
      <w:pPr>
        <w:ind w:left="5625" w:hanging="293"/>
      </w:pPr>
      <w:rPr>
        <w:rFonts w:hint="default"/>
        <w:lang w:val="vi" w:eastAsia="en-US" w:bidi="ar-SA"/>
      </w:rPr>
    </w:lvl>
    <w:lvl w:ilvl="7" w:tplc="DC765564">
      <w:numFmt w:val="bullet"/>
      <w:lvlText w:val="•"/>
      <w:lvlJc w:val="left"/>
      <w:pPr>
        <w:ind w:left="6546" w:hanging="293"/>
      </w:pPr>
      <w:rPr>
        <w:rFonts w:hint="default"/>
        <w:lang w:val="vi" w:eastAsia="en-US" w:bidi="ar-SA"/>
      </w:rPr>
    </w:lvl>
    <w:lvl w:ilvl="8" w:tplc="4FA603F4">
      <w:numFmt w:val="bullet"/>
      <w:lvlText w:val="•"/>
      <w:lvlJc w:val="left"/>
      <w:pPr>
        <w:ind w:left="7467" w:hanging="293"/>
      </w:pPr>
      <w:rPr>
        <w:rFonts w:hint="default"/>
        <w:lang w:val="vi" w:eastAsia="en-US" w:bidi="ar-SA"/>
      </w:rPr>
    </w:lvl>
  </w:abstractNum>
  <w:num w:numId="1">
    <w:abstractNumId w:val="6"/>
  </w:num>
  <w:num w:numId="2">
    <w:abstractNumId w:val="3"/>
  </w:num>
  <w:num w:numId="3">
    <w:abstractNumId w:val="2"/>
  </w:num>
  <w:num w:numId="4">
    <w:abstractNumId w:val="1"/>
  </w:num>
  <w:num w:numId="5">
    <w:abstractNumId w:val="5"/>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3057"/>
    <w:rsid w:val="001812AD"/>
    <w:rsid w:val="004B3057"/>
    <w:rsid w:val="00B9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AA91BFA-8F83-4044-8672-CC7DBF44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8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8"/>
      <w:szCs w:val="28"/>
    </w:rPr>
  </w:style>
  <w:style w:type="paragraph" w:styleId="ListParagraph">
    <w:name w:val="List Paragraph"/>
    <w:basedOn w:val="Normal"/>
    <w:uiPriority w:val="1"/>
    <w:qFormat/>
    <w:pPr>
      <w:ind w:left="101" w:hanging="1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8770C-5230-4330-82BB-3AD099551239}"/>
</file>

<file path=customXml/itemProps2.xml><?xml version="1.0" encoding="utf-8"?>
<ds:datastoreItem xmlns:ds="http://schemas.openxmlformats.org/officeDocument/2006/customXml" ds:itemID="{7E1390F0-556D-4EA1-B4F3-B6B9CF7C3F1E}"/>
</file>

<file path=customXml/itemProps3.xml><?xml version="1.0" encoding="utf-8"?>
<ds:datastoreItem xmlns:ds="http://schemas.openxmlformats.org/officeDocument/2006/customXml" ds:itemID="{D2245A10-0B80-4542-A522-B8A58A700422}"/>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2023-07-25T03:12:00Z</dcterms:created>
  <dcterms:modified xsi:type="dcterms:W3CDTF">2023-07-25T03:14:00Z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Office Word</vt:lpwstr>
  </property>
  <property fmtid="{D5CDD505-2E9C-101B-9397-08002B2CF9AE}" pid="4" name="LastSaved">
    <vt:filetime>2023-07-25T00:00:00Z</vt:filetime>
  </property>
</Properties>
</file>